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FE369" w14:textId="60776ED4" w:rsidR="00157F7B" w:rsidRDefault="00157F7B" w:rsidP="009C7FB7">
      <w:pPr>
        <w:shd w:val="clear" w:color="auto" w:fill="FFFFFF"/>
        <w:rPr>
          <w:rFonts w:ascii="Times New Roman" w:eastAsia="Times New Roman" w:hAnsi="Times New Roman" w:cs="Times New Roman"/>
          <w:color w:val="333333"/>
        </w:rPr>
      </w:pPr>
      <w:r>
        <w:rPr>
          <w:rFonts w:ascii="Times New Roman" w:eastAsia="Times New Roman" w:hAnsi="Times New Roman" w:cs="Times New Roman"/>
          <w:noProof/>
          <w:color w:val="333333"/>
        </w:rPr>
        <w:drawing>
          <wp:inline distT="0" distB="0" distL="0" distR="0" wp14:anchorId="60E39BBF" wp14:editId="02A78DC2">
            <wp:extent cx="2059915" cy="1028700"/>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Indiana%20CMYK_is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2424" cy="1034947"/>
                    </a:xfrm>
                    <a:prstGeom prst="rect">
                      <a:avLst/>
                    </a:prstGeom>
                  </pic:spPr>
                </pic:pic>
              </a:graphicData>
            </a:graphic>
          </wp:inline>
        </w:drawing>
      </w:r>
    </w:p>
    <w:p w14:paraId="6C6C08F5" w14:textId="77777777" w:rsidR="00157F7B" w:rsidRDefault="00157F7B" w:rsidP="009C7FB7">
      <w:pPr>
        <w:shd w:val="clear" w:color="auto" w:fill="FFFFFF"/>
        <w:rPr>
          <w:rFonts w:ascii="Times New Roman" w:eastAsia="Times New Roman" w:hAnsi="Times New Roman" w:cs="Times New Roman"/>
          <w:color w:val="333333"/>
        </w:rPr>
      </w:pPr>
    </w:p>
    <w:p w14:paraId="561F3968" w14:textId="77777777" w:rsidR="00157F7B" w:rsidRDefault="00157F7B" w:rsidP="009C7FB7">
      <w:pPr>
        <w:shd w:val="clear" w:color="auto" w:fill="FFFFFF"/>
        <w:rPr>
          <w:rFonts w:ascii="Times New Roman" w:eastAsia="Times New Roman" w:hAnsi="Times New Roman" w:cs="Times New Roman"/>
          <w:color w:val="333333"/>
        </w:rPr>
      </w:pPr>
    </w:p>
    <w:p w14:paraId="6F489210" w14:textId="082E6979" w:rsidR="00251730" w:rsidRDefault="00251730" w:rsidP="00251730">
      <w:pPr>
        <w:rPr>
          <w:rFonts w:ascii="Times New Roman" w:hAnsi="Times New Roman" w:cs="Times New Roman"/>
          <w:u w:val="single"/>
        </w:rPr>
      </w:pPr>
      <w:r w:rsidRPr="00AD7AA7">
        <w:rPr>
          <w:rFonts w:ascii="Times New Roman" w:hAnsi="Times New Roman" w:cs="Times New Roman"/>
          <w:u w:val="single"/>
        </w:rPr>
        <w:t xml:space="preserve">LeadingAge Indiana </w:t>
      </w:r>
      <w:r w:rsidR="00AD7AA7" w:rsidRPr="00AD7AA7">
        <w:rPr>
          <w:rFonts w:ascii="Times New Roman" w:hAnsi="Times New Roman" w:cs="Times New Roman"/>
          <w:u w:val="single"/>
        </w:rPr>
        <w:t xml:space="preserve">involvement </w:t>
      </w:r>
    </w:p>
    <w:p w14:paraId="7790F842" w14:textId="77777777" w:rsidR="007B7272" w:rsidRPr="00AD7AA7" w:rsidRDefault="007B7272" w:rsidP="00251730">
      <w:pPr>
        <w:rPr>
          <w:rFonts w:ascii="Times New Roman" w:hAnsi="Times New Roman" w:cs="Times New Roman"/>
          <w:u w:val="single"/>
        </w:rPr>
      </w:pPr>
    </w:p>
    <w:p w14:paraId="4E18545E" w14:textId="316E2E8B" w:rsidR="00251730" w:rsidRPr="00AD7AA7" w:rsidRDefault="00251730" w:rsidP="00251730">
      <w:pPr>
        <w:rPr>
          <w:rFonts w:ascii="Times New Roman" w:hAnsi="Times New Roman" w:cs="Times New Roman"/>
        </w:rPr>
      </w:pPr>
      <w:r w:rsidRPr="00AD7AA7">
        <w:rPr>
          <w:rFonts w:ascii="Times New Roman" w:hAnsi="Times New Roman" w:cs="Times New Roman"/>
        </w:rPr>
        <w:t xml:space="preserve">LeadingAge Indiana </w:t>
      </w:r>
      <w:r w:rsidR="00AD7AA7" w:rsidRPr="00AD7AA7">
        <w:rPr>
          <w:rFonts w:ascii="Times New Roman" w:hAnsi="Times New Roman" w:cs="Times New Roman"/>
        </w:rPr>
        <w:t>(LAIN) has been deeply involved in the mLTSS project since the FSSA announcement on December 29, 2020.  LAIN has attended hundreds of virtual and in-person meetings since then and currently sit on the mLTSS steering committee which meets with FSSA and other stakeholder groups roughly every week.  This group includes the other two LTC trade associations, the two hospital trade associations, the state’s actuaries and accountants and representatives from FSSA.  LAIN has also provided pubic testimony, written letters to regulators, and have spoken to legislators on this and related topics.  All trade</w:t>
      </w:r>
      <w:r w:rsidR="007B7272">
        <w:rPr>
          <w:rFonts w:ascii="Times New Roman" w:hAnsi="Times New Roman" w:cs="Times New Roman"/>
        </w:rPr>
        <w:t xml:space="preserve"> associations h</w:t>
      </w:r>
      <w:r w:rsidR="00AD7AA7" w:rsidRPr="00AD7AA7">
        <w:rPr>
          <w:rFonts w:ascii="Times New Roman" w:hAnsi="Times New Roman" w:cs="Times New Roman"/>
        </w:rPr>
        <w:t>ave</w:t>
      </w:r>
      <w:r w:rsidR="007B7272">
        <w:rPr>
          <w:rFonts w:ascii="Times New Roman" w:hAnsi="Times New Roman" w:cs="Times New Roman"/>
        </w:rPr>
        <w:t xml:space="preserve">, </w:t>
      </w:r>
      <w:r w:rsidR="00AD7AA7" w:rsidRPr="00AD7AA7">
        <w:rPr>
          <w:rFonts w:ascii="Times New Roman" w:hAnsi="Times New Roman" w:cs="Times New Roman"/>
        </w:rPr>
        <w:t>at one point or another</w:t>
      </w:r>
      <w:r w:rsidR="007B7272">
        <w:rPr>
          <w:rFonts w:ascii="Times New Roman" w:hAnsi="Times New Roman" w:cs="Times New Roman"/>
        </w:rPr>
        <w:t>,</w:t>
      </w:r>
      <w:r w:rsidR="00AD7AA7" w:rsidRPr="00AD7AA7">
        <w:rPr>
          <w:rFonts w:ascii="Times New Roman" w:hAnsi="Times New Roman" w:cs="Times New Roman"/>
        </w:rPr>
        <w:t xml:space="preserve"> have been joined by individual provider representatives to provide anecdotal expertise to the discussions.  We have made a lot of progress trying to shape the best path forward but there is still a fair amount of work to be done</w:t>
      </w:r>
      <w:r w:rsidR="005F6359">
        <w:rPr>
          <w:rFonts w:ascii="Times New Roman" w:hAnsi="Times New Roman" w:cs="Times New Roman"/>
        </w:rPr>
        <w:t xml:space="preserve"> and details to be fleshed out.  </w:t>
      </w:r>
      <w:r w:rsidR="00AD7AA7" w:rsidRPr="00AD7AA7">
        <w:rPr>
          <w:rFonts w:ascii="Times New Roman" w:hAnsi="Times New Roman" w:cs="Times New Roman"/>
        </w:rPr>
        <w:t xml:space="preserve">  </w:t>
      </w:r>
      <w:r w:rsidRPr="00AD7AA7">
        <w:rPr>
          <w:rFonts w:ascii="Times New Roman" w:hAnsi="Times New Roman" w:cs="Times New Roman"/>
        </w:rPr>
        <w:t xml:space="preserve">  </w:t>
      </w:r>
    </w:p>
    <w:p w14:paraId="1303C4A4" w14:textId="77777777" w:rsidR="00251730" w:rsidRPr="00AD7AA7" w:rsidRDefault="00251730" w:rsidP="00251730">
      <w:pPr>
        <w:rPr>
          <w:rFonts w:ascii="Times New Roman" w:hAnsi="Times New Roman" w:cs="Times New Roman"/>
        </w:rPr>
      </w:pPr>
    </w:p>
    <w:p w14:paraId="12945A60" w14:textId="77777777" w:rsidR="005F6359" w:rsidRPr="00B343F9" w:rsidRDefault="005F6359" w:rsidP="005F6359">
      <w:pPr>
        <w:rPr>
          <w:rFonts w:ascii="Times New Roman" w:hAnsi="Times New Roman" w:cs="Times New Roman"/>
          <w:u w:val="single"/>
        </w:rPr>
      </w:pPr>
      <w:r w:rsidRPr="00B343F9">
        <w:rPr>
          <w:rFonts w:ascii="Times New Roman" w:hAnsi="Times New Roman" w:cs="Times New Roman"/>
          <w:u w:val="single"/>
        </w:rPr>
        <w:t>Medicaid Managed Care of Long-Term Services and Supports (mLTSS)</w:t>
      </w:r>
    </w:p>
    <w:p w14:paraId="2D5911F8" w14:textId="77777777" w:rsidR="007B7272" w:rsidRPr="007B7272" w:rsidRDefault="007B7272" w:rsidP="007B7272">
      <w:pPr>
        <w:pStyle w:val="ListParagraph"/>
        <w:shd w:val="clear" w:color="auto" w:fill="FFFFFF"/>
        <w:spacing w:after="150"/>
        <w:ind w:left="360"/>
        <w:rPr>
          <w:rFonts w:ascii="Times New Roman" w:eastAsia="Times New Roman" w:hAnsi="Times New Roman" w:cs="Times New Roman"/>
          <w:color w:val="333333"/>
          <w:lang w:eastAsia="en-US"/>
        </w:rPr>
      </w:pPr>
    </w:p>
    <w:p w14:paraId="605BD7C9" w14:textId="3DE7D913" w:rsidR="005F6359" w:rsidRPr="00B343F9" w:rsidRDefault="005F6359" w:rsidP="005F6359">
      <w:pPr>
        <w:pStyle w:val="ListParagraph"/>
        <w:numPr>
          <w:ilvl w:val="0"/>
          <w:numId w:val="2"/>
        </w:numPr>
        <w:shd w:val="clear" w:color="auto" w:fill="FFFFFF"/>
        <w:spacing w:after="150"/>
        <w:ind w:left="360"/>
        <w:rPr>
          <w:rFonts w:ascii="Times New Roman" w:eastAsia="Times New Roman" w:hAnsi="Times New Roman" w:cs="Times New Roman"/>
          <w:color w:val="333333"/>
          <w:lang w:eastAsia="en-US"/>
        </w:rPr>
      </w:pPr>
      <w:r w:rsidRPr="00B343F9">
        <w:rPr>
          <w:rFonts w:ascii="Times New Roman" w:hAnsi="Times New Roman" w:cs="Times New Roman"/>
        </w:rPr>
        <w:t xml:space="preserve">Program Timeline  </w:t>
      </w:r>
    </w:p>
    <w:p w14:paraId="6EF23370" w14:textId="5DF9CC1C" w:rsidR="00EC12C9" w:rsidRDefault="00EC12C9" w:rsidP="005F6359">
      <w:pPr>
        <w:numPr>
          <w:ilvl w:val="1"/>
          <w:numId w:val="2"/>
        </w:numPr>
        <w:shd w:val="clear" w:color="auto" w:fill="FFFFFF"/>
        <w:spacing w:before="100" w:beforeAutospacing="1" w:after="100" w:afterAutospacing="1"/>
        <w:rPr>
          <w:rFonts w:ascii="Times New Roman" w:eastAsia="Times New Roman" w:hAnsi="Times New Roman" w:cs="Times New Roman"/>
          <w:color w:val="333333"/>
          <w:lang w:eastAsia="en-US"/>
        </w:rPr>
      </w:pPr>
      <w:r>
        <w:rPr>
          <w:rFonts w:ascii="Times New Roman" w:eastAsia="Times New Roman" w:hAnsi="Times New Roman" w:cs="Times New Roman"/>
          <w:color w:val="333333"/>
          <w:lang w:eastAsia="en-US"/>
        </w:rPr>
        <w:t xml:space="preserve">For the full RFP see </w:t>
      </w:r>
      <w:hyperlink r:id="rId8" w:history="1">
        <w:r w:rsidRPr="00272F08">
          <w:rPr>
            <w:rStyle w:val="Hyperlink"/>
            <w:rFonts w:ascii="Times New Roman" w:hAnsi="Times New Roman" w:cs="Times New Roman"/>
            <w:color w:val="12245B"/>
            <w:shd w:val="clear" w:color="auto" w:fill="F1F1F1"/>
          </w:rPr>
          <w:t>Risk-Based Managed Care LT Services and Supports</w:t>
        </w:r>
      </w:hyperlink>
      <w:r w:rsidRPr="00272F08">
        <w:rPr>
          <w:rFonts w:ascii="Times New Roman" w:hAnsi="Times New Roman" w:cs="Times New Roman"/>
        </w:rPr>
        <w:t xml:space="preserve"> zip file</w:t>
      </w:r>
      <w:r>
        <w:rPr>
          <w:rFonts w:ascii="Times New Roman" w:hAnsi="Times New Roman" w:cs="Times New Roman"/>
        </w:rPr>
        <w:t>;</w:t>
      </w:r>
    </w:p>
    <w:p w14:paraId="3E721BBA" w14:textId="53183187" w:rsidR="005F6359" w:rsidRPr="00B343F9" w:rsidRDefault="005F6359" w:rsidP="005F6359">
      <w:pPr>
        <w:numPr>
          <w:ilvl w:val="1"/>
          <w:numId w:val="2"/>
        </w:numPr>
        <w:shd w:val="clear" w:color="auto" w:fill="FFFFFF"/>
        <w:spacing w:before="100" w:beforeAutospacing="1" w:after="100" w:afterAutospacing="1"/>
        <w:rPr>
          <w:rFonts w:ascii="Times New Roman" w:eastAsia="Times New Roman" w:hAnsi="Times New Roman" w:cs="Times New Roman"/>
          <w:color w:val="333333"/>
          <w:lang w:eastAsia="en-US"/>
        </w:rPr>
      </w:pPr>
      <w:r w:rsidRPr="00B343F9">
        <w:rPr>
          <w:rFonts w:ascii="Times New Roman" w:eastAsia="Times New Roman" w:hAnsi="Times New Roman" w:cs="Times New Roman"/>
          <w:color w:val="333333"/>
          <w:lang w:eastAsia="en-US"/>
        </w:rPr>
        <w:t>RFI Co-Design and Finance Workgroups: January 2021 through the present</w:t>
      </w:r>
      <w:r w:rsidR="00EC12C9">
        <w:rPr>
          <w:rFonts w:ascii="Times New Roman" w:eastAsia="Times New Roman" w:hAnsi="Times New Roman" w:cs="Times New Roman"/>
          <w:color w:val="333333"/>
          <w:lang w:eastAsia="en-US"/>
        </w:rPr>
        <w:t>;</w:t>
      </w:r>
    </w:p>
    <w:p w14:paraId="3A9E8304" w14:textId="6230DC56" w:rsidR="005F6359" w:rsidRPr="00B343F9" w:rsidRDefault="005F6359" w:rsidP="005F6359">
      <w:pPr>
        <w:numPr>
          <w:ilvl w:val="1"/>
          <w:numId w:val="2"/>
        </w:numPr>
        <w:shd w:val="clear" w:color="auto" w:fill="FFFFFF"/>
        <w:spacing w:before="100" w:beforeAutospacing="1" w:after="100" w:afterAutospacing="1" w:line="221" w:lineRule="atLeast"/>
        <w:rPr>
          <w:rFonts w:ascii="Times New Roman" w:eastAsia="Times New Roman" w:hAnsi="Times New Roman" w:cs="Times New Roman"/>
          <w:color w:val="333333"/>
          <w:lang w:eastAsia="en-US"/>
        </w:rPr>
      </w:pPr>
      <w:r w:rsidRPr="00B343F9">
        <w:rPr>
          <w:rFonts w:ascii="Times New Roman" w:eastAsia="Times New Roman" w:hAnsi="Times New Roman" w:cs="Times New Roman"/>
          <w:color w:val="333333"/>
          <w:lang w:eastAsia="en-US"/>
        </w:rPr>
        <w:t>RFI Release: July 2021</w:t>
      </w:r>
      <w:r w:rsidR="00EC12C9">
        <w:rPr>
          <w:rFonts w:ascii="Times New Roman" w:eastAsia="Times New Roman" w:hAnsi="Times New Roman" w:cs="Times New Roman"/>
          <w:color w:val="333333"/>
          <w:lang w:eastAsia="en-US"/>
        </w:rPr>
        <w:t>;</w:t>
      </w:r>
    </w:p>
    <w:p w14:paraId="6E14FF20" w14:textId="268BB428" w:rsidR="005F6359" w:rsidRPr="00B343F9" w:rsidRDefault="005F6359" w:rsidP="005F6359">
      <w:pPr>
        <w:numPr>
          <w:ilvl w:val="1"/>
          <w:numId w:val="2"/>
        </w:numPr>
        <w:shd w:val="clear" w:color="auto" w:fill="FFFFFF"/>
        <w:spacing w:before="100" w:beforeAutospacing="1" w:after="100" w:afterAutospacing="1"/>
        <w:rPr>
          <w:rFonts w:ascii="Times New Roman" w:eastAsia="Times New Roman" w:hAnsi="Times New Roman" w:cs="Times New Roman"/>
          <w:color w:val="333333"/>
          <w:lang w:eastAsia="en-US"/>
        </w:rPr>
      </w:pPr>
      <w:r w:rsidRPr="00B343F9">
        <w:rPr>
          <w:rFonts w:ascii="Times New Roman" w:eastAsia="Times New Roman" w:hAnsi="Times New Roman" w:cs="Times New Roman"/>
          <w:color w:val="333333"/>
          <w:lang w:eastAsia="en-US"/>
        </w:rPr>
        <w:t>RFP Release: June 2022</w:t>
      </w:r>
      <w:r w:rsidR="00EC12C9">
        <w:rPr>
          <w:rFonts w:ascii="Times New Roman" w:eastAsia="Times New Roman" w:hAnsi="Times New Roman" w:cs="Times New Roman"/>
          <w:color w:val="333333"/>
          <w:lang w:eastAsia="en-US"/>
        </w:rPr>
        <w:t>;</w:t>
      </w:r>
      <w:r w:rsidRPr="00B343F9">
        <w:rPr>
          <w:rFonts w:ascii="Times New Roman" w:eastAsia="Times New Roman" w:hAnsi="Times New Roman" w:cs="Times New Roman"/>
          <w:color w:val="333333"/>
          <w:lang w:eastAsia="en-US"/>
        </w:rPr>
        <w:t> </w:t>
      </w:r>
    </w:p>
    <w:p w14:paraId="368C6430" w14:textId="74572D15" w:rsidR="005F6359" w:rsidRPr="00B343F9" w:rsidRDefault="005F6359" w:rsidP="005F6359">
      <w:pPr>
        <w:numPr>
          <w:ilvl w:val="1"/>
          <w:numId w:val="2"/>
        </w:numPr>
        <w:shd w:val="clear" w:color="auto" w:fill="FFFFFF"/>
        <w:spacing w:before="100" w:beforeAutospacing="1" w:after="100" w:afterAutospacing="1"/>
        <w:rPr>
          <w:rFonts w:ascii="Times New Roman" w:eastAsia="Times New Roman" w:hAnsi="Times New Roman" w:cs="Times New Roman"/>
          <w:color w:val="333333"/>
          <w:lang w:eastAsia="en-US"/>
        </w:rPr>
      </w:pPr>
      <w:r w:rsidRPr="00B343F9">
        <w:rPr>
          <w:rFonts w:ascii="Times New Roman" w:eastAsia="Times New Roman" w:hAnsi="Times New Roman" w:cs="Times New Roman"/>
          <w:color w:val="333333"/>
          <w:lang w:eastAsia="en-US"/>
        </w:rPr>
        <w:t xml:space="preserve">RFP Award to </w:t>
      </w:r>
      <w:r w:rsidRPr="00B343F9">
        <w:rPr>
          <w:rFonts w:ascii="Times New Roman" w:eastAsia="Times New Roman" w:hAnsi="Times New Roman" w:cs="Times New Roman"/>
          <w:color w:val="333333"/>
        </w:rPr>
        <w:t xml:space="preserve">four </w:t>
      </w:r>
      <w:r w:rsidRPr="00B343F9">
        <w:rPr>
          <w:rFonts w:ascii="Times New Roman" w:eastAsia="Times New Roman" w:hAnsi="Times New Roman" w:cs="Times New Roman"/>
          <w:color w:val="333333"/>
          <w:lang w:eastAsia="en-US"/>
        </w:rPr>
        <w:t>(</w:t>
      </w:r>
      <w:r w:rsidRPr="00B343F9">
        <w:rPr>
          <w:rFonts w:ascii="Times New Roman" w:eastAsia="Times New Roman" w:hAnsi="Times New Roman" w:cs="Times New Roman"/>
          <w:color w:val="333333"/>
        </w:rPr>
        <w:t>4</w:t>
      </w:r>
      <w:r w:rsidRPr="00B343F9">
        <w:rPr>
          <w:rFonts w:ascii="Times New Roman" w:eastAsia="Times New Roman" w:hAnsi="Times New Roman" w:cs="Times New Roman"/>
          <w:color w:val="333333"/>
          <w:lang w:eastAsia="en-US"/>
        </w:rPr>
        <w:t>) MCEs</w:t>
      </w:r>
      <w:r w:rsidR="00EC12C9">
        <w:rPr>
          <w:rFonts w:ascii="Times New Roman" w:eastAsia="Times New Roman" w:hAnsi="Times New Roman" w:cs="Times New Roman"/>
          <w:color w:val="333333"/>
          <w:lang w:eastAsia="en-US"/>
        </w:rPr>
        <w:t xml:space="preserve"> (</w:t>
      </w:r>
      <w:r w:rsidR="00EC12C9">
        <w:rPr>
          <w:rFonts w:ascii="Times New Roman" w:eastAsia="Times New Roman" w:hAnsi="Times New Roman" w:cs="Times New Roman"/>
          <w:color w:val="333333"/>
          <w:lang w:eastAsia="en-US"/>
        </w:rPr>
        <w:t xml:space="preserve">Anthem, </w:t>
      </w:r>
      <w:proofErr w:type="spellStart"/>
      <w:r w:rsidR="00EC12C9">
        <w:rPr>
          <w:rFonts w:ascii="Times New Roman" w:eastAsia="Times New Roman" w:hAnsi="Times New Roman" w:cs="Times New Roman"/>
          <w:color w:val="333333"/>
          <w:lang w:eastAsia="en-US"/>
        </w:rPr>
        <w:t>UHC</w:t>
      </w:r>
      <w:proofErr w:type="spellEnd"/>
      <w:r w:rsidR="00EC12C9">
        <w:rPr>
          <w:rFonts w:ascii="Times New Roman" w:eastAsia="Times New Roman" w:hAnsi="Times New Roman" w:cs="Times New Roman"/>
          <w:color w:val="333333"/>
          <w:lang w:eastAsia="en-US"/>
        </w:rPr>
        <w:t>, Humana)</w:t>
      </w:r>
      <w:r w:rsidRPr="00B343F9">
        <w:rPr>
          <w:rFonts w:ascii="Times New Roman" w:eastAsia="Times New Roman" w:hAnsi="Times New Roman" w:cs="Times New Roman"/>
          <w:color w:val="333333"/>
          <w:lang w:eastAsia="en-US"/>
        </w:rPr>
        <w:t xml:space="preserve">: </w:t>
      </w:r>
      <w:r w:rsidRPr="00B343F9">
        <w:rPr>
          <w:rFonts w:ascii="Times New Roman" w:eastAsia="Times New Roman" w:hAnsi="Times New Roman" w:cs="Times New Roman"/>
          <w:color w:val="333333"/>
        </w:rPr>
        <w:t xml:space="preserve">March </w:t>
      </w:r>
      <w:r w:rsidRPr="00B343F9">
        <w:rPr>
          <w:rFonts w:ascii="Times New Roman" w:eastAsia="Times New Roman" w:hAnsi="Times New Roman" w:cs="Times New Roman"/>
          <w:color w:val="333333"/>
          <w:lang w:eastAsia="en-US"/>
        </w:rPr>
        <w:t>2023</w:t>
      </w:r>
      <w:r w:rsidR="00EC12C9">
        <w:rPr>
          <w:rFonts w:ascii="Times New Roman" w:eastAsia="Times New Roman" w:hAnsi="Times New Roman" w:cs="Times New Roman"/>
          <w:color w:val="333333"/>
          <w:lang w:eastAsia="en-US"/>
        </w:rPr>
        <w:t>;</w:t>
      </w:r>
    </w:p>
    <w:p w14:paraId="42EC5F20" w14:textId="7242992C" w:rsidR="005F6359" w:rsidRPr="00B343F9" w:rsidRDefault="005F6359" w:rsidP="005F6359">
      <w:pPr>
        <w:numPr>
          <w:ilvl w:val="1"/>
          <w:numId w:val="2"/>
        </w:numPr>
        <w:shd w:val="clear" w:color="auto" w:fill="FFFFFF"/>
        <w:spacing w:before="100" w:beforeAutospacing="1" w:after="100" w:afterAutospacing="1"/>
        <w:rPr>
          <w:rFonts w:ascii="Times New Roman" w:eastAsia="Times New Roman" w:hAnsi="Times New Roman" w:cs="Times New Roman"/>
          <w:color w:val="333333"/>
          <w:lang w:eastAsia="en-US"/>
        </w:rPr>
      </w:pPr>
      <w:r w:rsidRPr="00B343F9">
        <w:rPr>
          <w:rFonts w:ascii="Times New Roman" w:eastAsia="Times New Roman" w:hAnsi="Times New Roman" w:cs="Times New Roman"/>
          <w:color w:val="333333"/>
          <w:lang w:eastAsia="en-US"/>
        </w:rPr>
        <w:t>Contracting/Readiness/Implementation: Throughout 2023</w:t>
      </w:r>
      <w:r w:rsidRPr="00B343F9">
        <w:rPr>
          <w:rFonts w:ascii="Times New Roman" w:eastAsia="Times New Roman" w:hAnsi="Times New Roman" w:cs="Times New Roman"/>
          <w:color w:val="333333"/>
        </w:rPr>
        <w:t xml:space="preserve"> </w:t>
      </w:r>
      <w:r w:rsidR="00EC12C9">
        <w:rPr>
          <w:rFonts w:ascii="Times New Roman" w:eastAsia="Times New Roman" w:hAnsi="Times New Roman" w:cs="Times New Roman"/>
          <w:color w:val="333333"/>
        </w:rPr>
        <w:t>–</w:t>
      </w:r>
      <w:r w:rsidRPr="00B343F9">
        <w:rPr>
          <w:rFonts w:ascii="Times New Roman" w:eastAsia="Times New Roman" w:hAnsi="Times New Roman" w:cs="Times New Roman"/>
          <w:color w:val="333333"/>
        </w:rPr>
        <w:t xml:space="preserve"> 2024</w:t>
      </w:r>
      <w:r w:rsidR="00EC12C9">
        <w:rPr>
          <w:rFonts w:ascii="Times New Roman" w:eastAsia="Times New Roman" w:hAnsi="Times New Roman" w:cs="Times New Roman"/>
          <w:color w:val="333333"/>
        </w:rPr>
        <w:t>;</w:t>
      </w:r>
    </w:p>
    <w:p w14:paraId="15F13FA2" w14:textId="5D7068A7" w:rsidR="007B7272" w:rsidRPr="007B7272" w:rsidRDefault="005F6359" w:rsidP="007B7272">
      <w:pPr>
        <w:numPr>
          <w:ilvl w:val="1"/>
          <w:numId w:val="2"/>
        </w:numPr>
        <w:shd w:val="clear" w:color="auto" w:fill="FFFFFF"/>
        <w:spacing w:before="100" w:beforeAutospacing="1" w:after="100" w:afterAutospacing="1"/>
        <w:rPr>
          <w:rFonts w:ascii="Times New Roman" w:eastAsia="Times New Roman" w:hAnsi="Times New Roman" w:cs="Times New Roman"/>
          <w:color w:val="333333"/>
          <w:lang w:eastAsia="en-US"/>
        </w:rPr>
      </w:pPr>
      <w:r w:rsidRPr="00B343F9">
        <w:rPr>
          <w:rFonts w:ascii="Times New Roman" w:eastAsia="Times New Roman" w:hAnsi="Times New Roman" w:cs="Times New Roman"/>
          <w:color w:val="333333"/>
          <w:lang w:eastAsia="en-US"/>
        </w:rPr>
        <w:t xml:space="preserve">Tentative Implementation Date: </w:t>
      </w:r>
      <w:r w:rsidRPr="00B343F9">
        <w:rPr>
          <w:rFonts w:ascii="Times New Roman" w:eastAsia="Times New Roman" w:hAnsi="Times New Roman" w:cs="Times New Roman"/>
          <w:color w:val="333333"/>
        </w:rPr>
        <w:t xml:space="preserve">July </w:t>
      </w:r>
      <w:r w:rsidR="00EC12C9">
        <w:rPr>
          <w:rFonts w:ascii="Times New Roman" w:eastAsia="Times New Roman" w:hAnsi="Times New Roman" w:cs="Times New Roman"/>
          <w:color w:val="333333"/>
        </w:rPr>
        <w:t xml:space="preserve">1, </w:t>
      </w:r>
      <w:r w:rsidRPr="00B343F9">
        <w:rPr>
          <w:rFonts w:ascii="Times New Roman" w:eastAsia="Times New Roman" w:hAnsi="Times New Roman" w:cs="Times New Roman"/>
          <w:color w:val="333333"/>
          <w:lang w:eastAsia="en-US"/>
        </w:rPr>
        <w:t>2024</w:t>
      </w:r>
      <w:r w:rsidR="00EC12C9">
        <w:rPr>
          <w:rFonts w:ascii="Times New Roman" w:eastAsia="Times New Roman" w:hAnsi="Times New Roman" w:cs="Times New Roman"/>
          <w:color w:val="333333"/>
          <w:lang w:eastAsia="en-US"/>
        </w:rPr>
        <w:t>.</w:t>
      </w:r>
    </w:p>
    <w:p w14:paraId="002EF2D8" w14:textId="4D132C23" w:rsidR="005F6359" w:rsidRDefault="005F6359" w:rsidP="005F6359">
      <w:pPr>
        <w:pStyle w:val="ListParagraph"/>
        <w:numPr>
          <w:ilvl w:val="0"/>
          <w:numId w:val="2"/>
        </w:numPr>
        <w:shd w:val="clear" w:color="auto" w:fill="FFFFFF"/>
        <w:spacing w:after="150"/>
        <w:ind w:left="360"/>
        <w:rPr>
          <w:rFonts w:ascii="Times New Roman" w:hAnsi="Times New Roman" w:cs="Times New Roman"/>
        </w:rPr>
      </w:pPr>
      <w:r w:rsidRPr="00B343F9">
        <w:rPr>
          <w:rFonts w:ascii="Times New Roman" w:hAnsi="Times New Roman" w:cs="Times New Roman"/>
        </w:rPr>
        <w:t xml:space="preserve">Program Design: </w:t>
      </w:r>
    </w:p>
    <w:p w14:paraId="6CF027F3" w14:textId="77777777" w:rsidR="007B7272" w:rsidRPr="00B343F9" w:rsidRDefault="007B7272" w:rsidP="007B7272">
      <w:pPr>
        <w:pStyle w:val="ListParagraph"/>
        <w:shd w:val="clear" w:color="auto" w:fill="FFFFFF"/>
        <w:spacing w:after="150"/>
        <w:ind w:left="360"/>
        <w:rPr>
          <w:rFonts w:ascii="Times New Roman" w:hAnsi="Times New Roman" w:cs="Times New Roman"/>
        </w:rPr>
      </w:pPr>
    </w:p>
    <w:p w14:paraId="2426EF96" w14:textId="77777777" w:rsidR="005F6359" w:rsidRPr="00B343F9" w:rsidRDefault="005F6359" w:rsidP="005F6359">
      <w:pPr>
        <w:pStyle w:val="ListParagraph"/>
        <w:numPr>
          <w:ilvl w:val="1"/>
          <w:numId w:val="2"/>
        </w:numPr>
        <w:rPr>
          <w:rFonts w:ascii="Times New Roman" w:hAnsi="Times New Roman" w:cs="Times New Roman"/>
        </w:rPr>
      </w:pPr>
      <w:r w:rsidRPr="00B343F9">
        <w:rPr>
          <w:rFonts w:ascii="Times New Roman" w:hAnsi="Times New Roman" w:cs="Times New Roman"/>
        </w:rPr>
        <w:t xml:space="preserve">The mLTSS program will include primarily three populations of Medicaid-eligible seniors who receive services in nursing facilities or through home and community-based services (HCBS) Aged &amp; Disabled waiver programs: </w:t>
      </w:r>
    </w:p>
    <w:p w14:paraId="04C2056E" w14:textId="77777777" w:rsidR="005F6359" w:rsidRPr="00B343F9" w:rsidRDefault="005F6359" w:rsidP="005F6359">
      <w:pPr>
        <w:pStyle w:val="ListParagraph"/>
        <w:numPr>
          <w:ilvl w:val="2"/>
          <w:numId w:val="2"/>
        </w:numPr>
        <w:rPr>
          <w:rFonts w:ascii="Times New Roman" w:hAnsi="Times New Roman" w:cs="Times New Roman"/>
        </w:rPr>
      </w:pPr>
      <w:r w:rsidRPr="00B343F9">
        <w:rPr>
          <w:rFonts w:ascii="Times New Roman" w:hAnsi="Times New Roman" w:cs="Times New Roman"/>
        </w:rPr>
        <w:t xml:space="preserve">Nursing facility residents, aged 60 or older </w:t>
      </w:r>
    </w:p>
    <w:p w14:paraId="2256EFF4" w14:textId="77777777" w:rsidR="005F6359" w:rsidRPr="00B343F9" w:rsidRDefault="005F6359" w:rsidP="005F6359">
      <w:pPr>
        <w:pStyle w:val="ListParagraph"/>
        <w:numPr>
          <w:ilvl w:val="2"/>
          <w:numId w:val="2"/>
        </w:numPr>
        <w:rPr>
          <w:rFonts w:ascii="Times New Roman" w:hAnsi="Times New Roman" w:cs="Times New Roman"/>
        </w:rPr>
      </w:pPr>
      <w:r w:rsidRPr="00B343F9">
        <w:rPr>
          <w:rFonts w:ascii="Times New Roman" w:hAnsi="Times New Roman" w:cs="Times New Roman"/>
        </w:rPr>
        <w:t xml:space="preserve">A&amp;D Waiver recipients, aged 60 or older </w:t>
      </w:r>
    </w:p>
    <w:p w14:paraId="7C4036CF" w14:textId="77777777" w:rsidR="005F6359" w:rsidRPr="00B343F9" w:rsidRDefault="005F6359" w:rsidP="005F6359">
      <w:pPr>
        <w:pStyle w:val="ListParagraph"/>
        <w:numPr>
          <w:ilvl w:val="2"/>
          <w:numId w:val="2"/>
        </w:numPr>
        <w:rPr>
          <w:rFonts w:ascii="Times New Roman" w:hAnsi="Times New Roman" w:cs="Times New Roman"/>
        </w:rPr>
      </w:pPr>
      <w:r w:rsidRPr="00B343F9">
        <w:rPr>
          <w:rFonts w:ascii="Times New Roman" w:hAnsi="Times New Roman" w:cs="Times New Roman"/>
        </w:rPr>
        <w:t xml:space="preserve">Aged, blind, or disabled members, aged 60 or older, who do not require long term services and supports. </w:t>
      </w:r>
    </w:p>
    <w:p w14:paraId="468394DE" w14:textId="77777777" w:rsidR="005F6359" w:rsidRPr="00B343F9" w:rsidRDefault="005F6359" w:rsidP="005F6359">
      <w:pPr>
        <w:pStyle w:val="ListParagraph"/>
        <w:numPr>
          <w:ilvl w:val="2"/>
          <w:numId w:val="2"/>
        </w:numPr>
        <w:rPr>
          <w:rFonts w:ascii="Times New Roman" w:hAnsi="Times New Roman" w:cs="Times New Roman"/>
        </w:rPr>
      </w:pPr>
      <w:r w:rsidRPr="00B343F9">
        <w:rPr>
          <w:rFonts w:ascii="Times New Roman" w:hAnsi="Times New Roman" w:cs="Times New Roman"/>
        </w:rPr>
        <w:t xml:space="preserve">LTC resident populations under 60 will not move to managed care but will remain in the state’s current fee for service programs.  FSSA intends to implement insurance contracts for managed long-term services and supports (LTSS) in the first quarter of 2024. This move will apply to most Medicaid-eligible seniors who receive services in nursing facilities or through home and community-based services (HCBS) Aged &amp; Disabled waiver programs.  </w:t>
      </w:r>
    </w:p>
    <w:p w14:paraId="40F2D141" w14:textId="4F696A4D" w:rsidR="005F6359" w:rsidRPr="00B343F9" w:rsidRDefault="005F6359" w:rsidP="005F6359">
      <w:pPr>
        <w:pStyle w:val="ListParagraph"/>
        <w:numPr>
          <w:ilvl w:val="1"/>
          <w:numId w:val="2"/>
        </w:numPr>
        <w:rPr>
          <w:rFonts w:ascii="Times New Roman" w:hAnsi="Times New Roman" w:cs="Times New Roman"/>
        </w:rPr>
      </w:pPr>
      <w:r w:rsidRPr="00B343F9">
        <w:rPr>
          <w:rFonts w:ascii="Times New Roman" w:hAnsi="Times New Roman" w:cs="Times New Roman"/>
        </w:rPr>
        <w:t xml:space="preserve">FSSA also intends to push at least 75% of all new LTSS entrants into HCBS providers (and away from skilled nursing care) – also starting in July 2024.  This </w:t>
      </w:r>
      <w:r w:rsidRPr="00B343F9">
        <w:rPr>
          <w:rFonts w:ascii="Times New Roman" w:hAnsi="Times New Roman" w:cs="Times New Roman"/>
        </w:rPr>
        <w:lastRenderedPageBreak/>
        <w:t xml:space="preserve">is known as rebalancing. </w:t>
      </w:r>
      <w:r w:rsidRPr="00B343F9">
        <w:rPr>
          <w:rFonts w:ascii="Times New Roman" w:hAnsi="Times New Roman" w:cs="Times New Roman"/>
        </w:rPr>
        <w:t xml:space="preserve">FSSA will not be forcing current residents who </w:t>
      </w:r>
      <w:r w:rsidR="007B623D">
        <w:rPr>
          <w:rFonts w:ascii="Times New Roman" w:hAnsi="Times New Roman" w:cs="Times New Roman"/>
        </w:rPr>
        <w:t xml:space="preserve">wish </w:t>
      </w:r>
      <w:r w:rsidRPr="00B343F9">
        <w:rPr>
          <w:rFonts w:ascii="Times New Roman" w:hAnsi="Times New Roman" w:cs="Times New Roman"/>
        </w:rPr>
        <w:t>to stay in their current pla</w:t>
      </w:r>
      <w:r w:rsidRPr="00B343F9">
        <w:rPr>
          <w:rFonts w:ascii="Times New Roman" w:hAnsi="Times New Roman" w:cs="Times New Roman"/>
        </w:rPr>
        <w:t xml:space="preserve">cements to rebalance out of skilled care.  </w:t>
      </w:r>
    </w:p>
    <w:p w14:paraId="3E5284D4" w14:textId="1936A616" w:rsidR="005F6359" w:rsidRPr="00B343F9" w:rsidRDefault="005F6359" w:rsidP="005F6359">
      <w:pPr>
        <w:pStyle w:val="ListParagraph"/>
        <w:numPr>
          <w:ilvl w:val="1"/>
          <w:numId w:val="2"/>
        </w:numPr>
        <w:rPr>
          <w:rFonts w:ascii="Times New Roman" w:hAnsi="Times New Roman" w:cs="Times New Roman"/>
        </w:rPr>
      </w:pPr>
      <w:r w:rsidRPr="00B343F9">
        <w:rPr>
          <w:rFonts w:ascii="Times New Roman" w:hAnsi="Times New Roman" w:cs="Times New Roman"/>
        </w:rPr>
        <w:t xml:space="preserve">FSSA/the state has stated in </w:t>
      </w:r>
      <w:r w:rsidR="006440AD">
        <w:rPr>
          <w:rFonts w:ascii="Times New Roman" w:hAnsi="Times New Roman" w:cs="Times New Roman"/>
        </w:rPr>
        <w:t xml:space="preserve">public documents </w:t>
      </w:r>
      <w:r w:rsidRPr="00B343F9">
        <w:rPr>
          <w:rFonts w:ascii="Times New Roman" w:hAnsi="Times New Roman" w:cs="Times New Roman"/>
        </w:rPr>
        <w:t>that this effort will lead to better quality outcomes, more choice for senior Hoosiers, and s</w:t>
      </w:r>
      <w:r w:rsidR="006440AD">
        <w:rPr>
          <w:rFonts w:ascii="Times New Roman" w:hAnsi="Times New Roman" w:cs="Times New Roman"/>
        </w:rPr>
        <w:t>ignificant c</w:t>
      </w:r>
      <w:r w:rsidRPr="00B343F9">
        <w:rPr>
          <w:rFonts w:ascii="Times New Roman" w:hAnsi="Times New Roman" w:cs="Times New Roman"/>
        </w:rPr>
        <w:t xml:space="preserve">ost savings over time.  </w:t>
      </w:r>
    </w:p>
    <w:p w14:paraId="6E544167" w14:textId="77777777" w:rsidR="005F6359" w:rsidRPr="00B343F9" w:rsidRDefault="005F6359" w:rsidP="005F6359">
      <w:pPr>
        <w:pStyle w:val="ListParagraph"/>
        <w:numPr>
          <w:ilvl w:val="2"/>
          <w:numId w:val="2"/>
        </w:numPr>
        <w:rPr>
          <w:rFonts w:ascii="Times New Roman" w:hAnsi="Times New Roman" w:cs="Times New Roman"/>
        </w:rPr>
      </w:pPr>
      <w:r w:rsidRPr="00B343F9">
        <w:rPr>
          <w:rFonts w:ascii="Times New Roman" w:hAnsi="Times New Roman" w:cs="Times New Roman"/>
        </w:rPr>
        <w:t xml:space="preserve">FSSA has also struggled to answer capacity (number of available providers and workforce concerns) and access (same) questions from industry stakeholders.  They seem to believe that those issues will be resolved through the application of marketplace principles over time.  </w:t>
      </w:r>
    </w:p>
    <w:p w14:paraId="315E0308" w14:textId="77777777" w:rsidR="005F6359" w:rsidRPr="00B343F9" w:rsidRDefault="005F6359" w:rsidP="005F6359">
      <w:pPr>
        <w:pStyle w:val="ListParagraph"/>
        <w:numPr>
          <w:ilvl w:val="0"/>
          <w:numId w:val="2"/>
        </w:numPr>
        <w:rPr>
          <w:rFonts w:ascii="Times New Roman" w:hAnsi="Times New Roman" w:cs="Times New Roman"/>
        </w:rPr>
      </w:pPr>
      <w:r w:rsidRPr="00B343F9">
        <w:rPr>
          <w:rFonts w:ascii="Times New Roman" w:hAnsi="Times New Roman" w:cs="Times New Roman"/>
        </w:rPr>
        <w:t xml:space="preserve">Program Financing:  </w:t>
      </w:r>
    </w:p>
    <w:p w14:paraId="3EDAF06F" w14:textId="77777777" w:rsidR="007B7272" w:rsidRDefault="007B7272" w:rsidP="007B7272">
      <w:pPr>
        <w:pStyle w:val="ListParagraph"/>
        <w:ind w:left="1440"/>
        <w:rPr>
          <w:rFonts w:ascii="Times New Roman" w:hAnsi="Times New Roman" w:cs="Times New Roman"/>
        </w:rPr>
      </w:pPr>
    </w:p>
    <w:p w14:paraId="7EA7120F" w14:textId="256B1358" w:rsidR="005F6359" w:rsidRPr="00B343F9" w:rsidRDefault="005F6359" w:rsidP="005F6359">
      <w:pPr>
        <w:pStyle w:val="ListParagraph"/>
        <w:numPr>
          <w:ilvl w:val="1"/>
          <w:numId w:val="2"/>
        </w:numPr>
        <w:rPr>
          <w:rFonts w:ascii="Times New Roman" w:hAnsi="Times New Roman" w:cs="Times New Roman"/>
        </w:rPr>
      </w:pPr>
      <w:r w:rsidRPr="00B343F9">
        <w:rPr>
          <w:rFonts w:ascii="Times New Roman" w:hAnsi="Times New Roman" w:cs="Times New Roman"/>
        </w:rPr>
        <w:t xml:space="preserve">FSSA’s reimbursement proposal is described in the following text and the </w:t>
      </w:r>
      <w:hyperlink r:id="rId9" w:history="1">
        <w:r w:rsidRPr="00B343F9">
          <w:rPr>
            <w:rStyle w:val="Hyperlink"/>
            <w:rFonts w:ascii="Times New Roman" w:hAnsi="Times New Roman" w:cs="Times New Roman"/>
          </w:rPr>
          <w:t>attach</w:t>
        </w:r>
        <w:r w:rsidRPr="00B343F9">
          <w:rPr>
            <w:rStyle w:val="Hyperlink"/>
            <w:rFonts w:ascii="Times New Roman" w:hAnsi="Times New Roman" w:cs="Times New Roman"/>
          </w:rPr>
          <w:t>m</w:t>
        </w:r>
        <w:r w:rsidRPr="00B343F9">
          <w:rPr>
            <w:rStyle w:val="Hyperlink"/>
            <w:rFonts w:ascii="Times New Roman" w:hAnsi="Times New Roman" w:cs="Times New Roman"/>
          </w:rPr>
          <w:t>ent from FORVIS</w:t>
        </w:r>
      </w:hyperlink>
      <w:r w:rsidR="006440AD">
        <w:rPr>
          <w:rStyle w:val="Hyperlink"/>
          <w:rFonts w:ascii="Times New Roman" w:hAnsi="Times New Roman" w:cs="Times New Roman"/>
        </w:rPr>
        <w:t>.</w:t>
      </w:r>
    </w:p>
    <w:p w14:paraId="6A6CC694" w14:textId="1BAB2987" w:rsidR="005F6359" w:rsidRPr="00B343F9" w:rsidRDefault="005F6359" w:rsidP="005F6359">
      <w:pPr>
        <w:pStyle w:val="ListParagraph"/>
        <w:numPr>
          <w:ilvl w:val="2"/>
          <w:numId w:val="2"/>
        </w:numPr>
        <w:rPr>
          <w:rFonts w:ascii="Times New Roman" w:hAnsi="Times New Roman" w:cs="Times New Roman"/>
        </w:rPr>
      </w:pPr>
      <w:r w:rsidRPr="00B343F9">
        <w:rPr>
          <w:rFonts w:ascii="Times New Roman" w:hAnsi="Times New Roman" w:cs="Times New Roman"/>
        </w:rPr>
        <w:t xml:space="preserve">To some degree (hopefully limited), there will be winners and losers.  It </w:t>
      </w:r>
      <w:r w:rsidR="00AF469F" w:rsidRPr="00B343F9">
        <w:rPr>
          <w:rFonts w:ascii="Times New Roman" w:hAnsi="Times New Roman" w:cs="Times New Roman"/>
        </w:rPr>
        <w:t>is unclear</w:t>
      </w:r>
      <w:r w:rsidRPr="00B343F9">
        <w:rPr>
          <w:rFonts w:ascii="Times New Roman" w:hAnsi="Times New Roman" w:cs="Times New Roman"/>
        </w:rPr>
        <w:t xml:space="preserve"> who these folks are at present..  </w:t>
      </w:r>
    </w:p>
    <w:p w14:paraId="6A0B02CA" w14:textId="5C129BD6" w:rsidR="005F6359" w:rsidRPr="00B343F9" w:rsidRDefault="005F6359" w:rsidP="005F6359">
      <w:pPr>
        <w:pStyle w:val="ListParagraph"/>
        <w:numPr>
          <w:ilvl w:val="3"/>
          <w:numId w:val="2"/>
        </w:numPr>
        <w:rPr>
          <w:rFonts w:ascii="Times New Roman" w:hAnsi="Times New Roman" w:cs="Times New Roman"/>
        </w:rPr>
      </w:pPr>
      <w:r w:rsidRPr="00B343F9">
        <w:rPr>
          <w:rFonts w:ascii="Times New Roman" w:hAnsi="Times New Roman" w:cs="Times New Roman"/>
        </w:rPr>
        <w:t xml:space="preserve">FSSA has also promised to conduct </w:t>
      </w:r>
      <w:proofErr w:type="gramStart"/>
      <w:r w:rsidRPr="00B343F9">
        <w:rPr>
          <w:rFonts w:ascii="Times New Roman" w:hAnsi="Times New Roman" w:cs="Times New Roman"/>
        </w:rPr>
        <w:t>a number of</w:t>
      </w:r>
      <w:proofErr w:type="gramEnd"/>
      <w:r w:rsidRPr="00B343F9">
        <w:rPr>
          <w:rFonts w:ascii="Times New Roman" w:hAnsi="Times New Roman" w:cs="Times New Roman"/>
        </w:rPr>
        <w:t xml:space="preserve"> regional training sessions through or the state in 2023</w:t>
      </w:r>
      <w:r w:rsidR="006440AD">
        <w:rPr>
          <w:rFonts w:ascii="Times New Roman" w:hAnsi="Times New Roman" w:cs="Times New Roman"/>
        </w:rPr>
        <w:t xml:space="preserve"> and 2024 </w:t>
      </w:r>
      <w:r w:rsidRPr="00B343F9">
        <w:rPr>
          <w:rFonts w:ascii="Times New Roman" w:hAnsi="Times New Roman" w:cs="Times New Roman"/>
        </w:rPr>
        <w:t xml:space="preserve">to better answer individual questions.  </w:t>
      </w:r>
    </w:p>
    <w:p w14:paraId="4376F638" w14:textId="1F182AF4" w:rsidR="005F6359" w:rsidRPr="00B343F9" w:rsidRDefault="005F6359" w:rsidP="005F6359">
      <w:pPr>
        <w:pStyle w:val="ListParagraph"/>
        <w:numPr>
          <w:ilvl w:val="1"/>
          <w:numId w:val="2"/>
        </w:numPr>
        <w:rPr>
          <w:rFonts w:ascii="Times New Roman" w:hAnsi="Times New Roman" w:cs="Times New Roman"/>
        </w:rPr>
      </w:pPr>
      <w:r w:rsidRPr="00B343F9">
        <w:rPr>
          <w:rFonts w:ascii="Times New Roman" w:hAnsi="Times New Roman" w:cs="Times New Roman"/>
        </w:rPr>
        <w:t>Rate change basics</w:t>
      </w:r>
      <w:r w:rsidR="006440AD">
        <w:rPr>
          <w:rFonts w:ascii="Times New Roman" w:hAnsi="Times New Roman" w:cs="Times New Roman"/>
        </w:rPr>
        <w:t xml:space="preserve">. </w:t>
      </w:r>
    </w:p>
    <w:p w14:paraId="45D09F54" w14:textId="77777777" w:rsidR="005F6359" w:rsidRPr="00B343F9" w:rsidRDefault="005F6359" w:rsidP="005F6359">
      <w:pPr>
        <w:pStyle w:val="ListParagraph"/>
        <w:numPr>
          <w:ilvl w:val="2"/>
          <w:numId w:val="2"/>
        </w:numPr>
        <w:rPr>
          <w:rFonts w:ascii="Times New Roman" w:hAnsi="Times New Roman" w:cs="Times New Roman"/>
        </w:rPr>
      </w:pPr>
      <w:r w:rsidRPr="00B343F9">
        <w:rPr>
          <w:rFonts w:ascii="Times New Roman" w:hAnsi="Times New Roman" w:cs="Times New Roman"/>
        </w:rPr>
        <w:t xml:space="preserve">Current - Cost-based system/ resident focused </w:t>
      </w:r>
    </w:p>
    <w:p w14:paraId="6F7D4350" w14:textId="77777777" w:rsidR="005F6359" w:rsidRPr="00B343F9" w:rsidRDefault="005F6359" w:rsidP="005F6359">
      <w:pPr>
        <w:pStyle w:val="ListParagraph"/>
        <w:numPr>
          <w:ilvl w:val="2"/>
          <w:numId w:val="2"/>
        </w:numPr>
        <w:rPr>
          <w:rFonts w:ascii="Times New Roman" w:hAnsi="Times New Roman" w:cs="Times New Roman"/>
        </w:rPr>
      </w:pPr>
      <w:r w:rsidRPr="00B343F9">
        <w:rPr>
          <w:rFonts w:ascii="Times New Roman" w:hAnsi="Times New Roman" w:cs="Times New Roman"/>
          <w:u w:val="single"/>
        </w:rPr>
        <w:t>Old (current) rate</w:t>
      </w:r>
      <w:r w:rsidRPr="00B343F9">
        <w:rPr>
          <w:rFonts w:ascii="Times New Roman" w:hAnsi="Times New Roman" w:cs="Times New Roman"/>
        </w:rPr>
        <w:t xml:space="preserve"> = </w:t>
      </w:r>
    </w:p>
    <w:p w14:paraId="338C402F" w14:textId="50F13CAE" w:rsidR="005F6359" w:rsidRPr="00B343F9" w:rsidRDefault="005F6359" w:rsidP="005F6359">
      <w:pPr>
        <w:pStyle w:val="ListParagraph"/>
        <w:ind w:left="2160"/>
        <w:rPr>
          <w:rFonts w:ascii="Times New Roman" w:hAnsi="Times New Roman" w:cs="Times New Roman"/>
        </w:rPr>
      </w:pPr>
      <w:r w:rsidRPr="00B343F9">
        <w:rPr>
          <w:rFonts w:ascii="Times New Roman" w:hAnsi="Times New Roman" w:cs="Times New Roman"/>
        </w:rPr>
        <w:t xml:space="preserve">Direct care (using RUGS IV for staffing [adjusted for </w:t>
      </w:r>
      <w:r w:rsidR="00E66015">
        <w:rPr>
          <w:rFonts w:ascii="Times New Roman" w:hAnsi="Times New Roman" w:cs="Times New Roman"/>
        </w:rPr>
        <w:t xml:space="preserve">CMI </w:t>
      </w:r>
      <w:r w:rsidR="00655AFD">
        <w:rPr>
          <w:rFonts w:ascii="Times New Roman" w:hAnsi="Times New Roman" w:cs="Times New Roman"/>
        </w:rPr>
        <w:t>quarterly</w:t>
      </w:r>
      <w:r w:rsidRPr="00B343F9">
        <w:rPr>
          <w:rFonts w:ascii="Times New Roman" w:hAnsi="Times New Roman" w:cs="Times New Roman"/>
        </w:rPr>
        <w:t>]) +</w:t>
      </w:r>
    </w:p>
    <w:p w14:paraId="2687291C" w14:textId="62D3F0E4" w:rsidR="005F6359" w:rsidRDefault="005F6359" w:rsidP="005F6359">
      <w:pPr>
        <w:pStyle w:val="ListParagraph"/>
        <w:ind w:left="2160"/>
        <w:rPr>
          <w:rFonts w:ascii="Times New Roman" w:hAnsi="Times New Roman" w:cs="Times New Roman"/>
        </w:rPr>
      </w:pPr>
      <w:r w:rsidRPr="00B343F9">
        <w:rPr>
          <w:rFonts w:ascii="Times New Roman" w:hAnsi="Times New Roman" w:cs="Times New Roman"/>
        </w:rPr>
        <w:t>Indirect care (</w:t>
      </w:r>
      <w:r w:rsidR="00E66015">
        <w:rPr>
          <w:rFonts w:ascii="Times New Roman" w:hAnsi="Times New Roman" w:cs="Times New Roman"/>
        </w:rPr>
        <w:t xml:space="preserve">Plant </w:t>
      </w:r>
      <w:r w:rsidR="006440AD">
        <w:rPr>
          <w:rFonts w:ascii="Times New Roman" w:hAnsi="Times New Roman" w:cs="Times New Roman"/>
        </w:rPr>
        <w:t>o</w:t>
      </w:r>
      <w:r w:rsidR="00E66015">
        <w:rPr>
          <w:rFonts w:ascii="Times New Roman" w:hAnsi="Times New Roman" w:cs="Times New Roman"/>
        </w:rPr>
        <w:t>p</w:t>
      </w:r>
      <w:r w:rsidR="006440AD">
        <w:rPr>
          <w:rFonts w:ascii="Times New Roman" w:hAnsi="Times New Roman" w:cs="Times New Roman"/>
        </w:rPr>
        <w:t>.</w:t>
      </w:r>
      <w:r w:rsidRPr="00B343F9">
        <w:rPr>
          <w:rFonts w:ascii="Times New Roman" w:hAnsi="Times New Roman" w:cs="Times New Roman"/>
        </w:rPr>
        <w:t xml:space="preserve">, </w:t>
      </w:r>
      <w:proofErr w:type="spellStart"/>
      <w:r w:rsidRPr="00B343F9">
        <w:rPr>
          <w:rFonts w:ascii="Times New Roman" w:hAnsi="Times New Roman" w:cs="Times New Roman"/>
        </w:rPr>
        <w:t>maint</w:t>
      </w:r>
      <w:proofErr w:type="spellEnd"/>
      <w:r w:rsidR="006440AD">
        <w:rPr>
          <w:rFonts w:ascii="Times New Roman" w:hAnsi="Times New Roman" w:cs="Times New Roman"/>
        </w:rPr>
        <w:t xml:space="preserve">., </w:t>
      </w:r>
      <w:r w:rsidRPr="00B343F9">
        <w:rPr>
          <w:rFonts w:ascii="Times New Roman" w:hAnsi="Times New Roman" w:cs="Times New Roman"/>
        </w:rPr>
        <w:t xml:space="preserve">housekeeping, </w:t>
      </w:r>
      <w:r w:rsidR="00E66015">
        <w:rPr>
          <w:rFonts w:ascii="Times New Roman" w:hAnsi="Times New Roman" w:cs="Times New Roman"/>
        </w:rPr>
        <w:t>social service</w:t>
      </w:r>
      <w:r w:rsidR="006440AD">
        <w:rPr>
          <w:rFonts w:ascii="Times New Roman" w:hAnsi="Times New Roman" w:cs="Times New Roman"/>
        </w:rPr>
        <w:t xml:space="preserve">s, </w:t>
      </w:r>
      <w:r w:rsidRPr="00B343F9">
        <w:rPr>
          <w:rFonts w:ascii="Times New Roman" w:hAnsi="Times New Roman" w:cs="Times New Roman"/>
        </w:rPr>
        <w:t xml:space="preserve">etc.) + </w:t>
      </w:r>
    </w:p>
    <w:p w14:paraId="5B6923A9" w14:textId="73FE71F5" w:rsidR="009B7617" w:rsidRPr="00B343F9" w:rsidRDefault="009B7617" w:rsidP="005F6359">
      <w:pPr>
        <w:pStyle w:val="ListParagraph"/>
        <w:ind w:left="2160"/>
        <w:rPr>
          <w:rFonts w:ascii="Times New Roman" w:hAnsi="Times New Roman" w:cs="Times New Roman"/>
        </w:rPr>
      </w:pPr>
      <w:r>
        <w:rPr>
          <w:rFonts w:ascii="Times New Roman" w:hAnsi="Times New Roman" w:cs="Times New Roman"/>
        </w:rPr>
        <w:t xml:space="preserve">Administrative + </w:t>
      </w:r>
    </w:p>
    <w:p w14:paraId="2A40EF70" w14:textId="295A21CD" w:rsidR="005F6359" w:rsidRPr="00B343F9" w:rsidRDefault="005F6359" w:rsidP="005F6359">
      <w:pPr>
        <w:pStyle w:val="ListParagraph"/>
        <w:ind w:left="2160"/>
        <w:rPr>
          <w:rFonts w:ascii="Times New Roman" w:hAnsi="Times New Roman" w:cs="Times New Roman"/>
        </w:rPr>
      </w:pPr>
      <w:r w:rsidRPr="00B343F9">
        <w:rPr>
          <w:rFonts w:ascii="Times New Roman" w:hAnsi="Times New Roman" w:cs="Times New Roman"/>
        </w:rPr>
        <w:t>Therapy costs +</w:t>
      </w:r>
    </w:p>
    <w:p w14:paraId="182E747B" w14:textId="77777777" w:rsidR="005F6359" w:rsidRPr="00B343F9" w:rsidRDefault="005F6359" w:rsidP="005F6359">
      <w:pPr>
        <w:pStyle w:val="ListParagraph"/>
        <w:ind w:left="2160"/>
        <w:rPr>
          <w:rFonts w:ascii="Times New Roman" w:hAnsi="Times New Roman" w:cs="Times New Roman"/>
        </w:rPr>
      </w:pPr>
      <w:r w:rsidRPr="00B343F9">
        <w:rPr>
          <w:rFonts w:ascii="Times New Roman" w:hAnsi="Times New Roman" w:cs="Times New Roman"/>
        </w:rPr>
        <w:t>Capital costs +</w:t>
      </w:r>
    </w:p>
    <w:p w14:paraId="49374F86" w14:textId="128EA3AD" w:rsidR="005F6359" w:rsidRPr="00B343F9" w:rsidRDefault="005F6359" w:rsidP="005F6359">
      <w:pPr>
        <w:pStyle w:val="ListParagraph"/>
        <w:ind w:left="2160"/>
        <w:rPr>
          <w:rFonts w:ascii="Times New Roman" w:hAnsi="Times New Roman" w:cs="Times New Roman"/>
        </w:rPr>
      </w:pPr>
      <w:r w:rsidRPr="00B343F9">
        <w:rPr>
          <w:rFonts w:ascii="Times New Roman" w:hAnsi="Times New Roman" w:cs="Times New Roman"/>
        </w:rPr>
        <w:t>Any add-ons (ventilator units</w:t>
      </w:r>
      <w:r w:rsidR="009B7617">
        <w:rPr>
          <w:rFonts w:ascii="Times New Roman" w:hAnsi="Times New Roman" w:cs="Times New Roman"/>
        </w:rPr>
        <w:t xml:space="preserve"> &amp;</w:t>
      </w:r>
      <w:r w:rsidRPr="00B343F9">
        <w:rPr>
          <w:rFonts w:ascii="Times New Roman" w:hAnsi="Times New Roman" w:cs="Times New Roman"/>
        </w:rPr>
        <w:t xml:space="preserve"> dementia/memory care units.) + </w:t>
      </w:r>
    </w:p>
    <w:p w14:paraId="69F2B466" w14:textId="77777777" w:rsidR="005F6359" w:rsidRPr="00B343F9" w:rsidRDefault="005F6359" w:rsidP="005F6359">
      <w:pPr>
        <w:pStyle w:val="ListParagraph"/>
        <w:ind w:left="2160"/>
        <w:rPr>
          <w:rFonts w:ascii="Times New Roman" w:hAnsi="Times New Roman" w:cs="Times New Roman"/>
        </w:rPr>
      </w:pPr>
      <w:r w:rsidRPr="00B343F9">
        <w:rPr>
          <w:rFonts w:ascii="Times New Roman" w:hAnsi="Times New Roman" w:cs="Times New Roman"/>
        </w:rPr>
        <w:t xml:space="preserve">Quality add-on(s) earned by providers via QM achievements + </w:t>
      </w:r>
    </w:p>
    <w:p w14:paraId="1EFF9C67" w14:textId="39077712" w:rsidR="005F6359" w:rsidRPr="00B343F9" w:rsidRDefault="005F6359" w:rsidP="005F6359">
      <w:pPr>
        <w:pStyle w:val="ListParagraph"/>
        <w:ind w:left="2160"/>
        <w:rPr>
          <w:rFonts w:ascii="Times New Roman" w:hAnsi="Times New Roman" w:cs="Times New Roman"/>
        </w:rPr>
      </w:pPr>
      <w:r w:rsidRPr="00B343F9">
        <w:rPr>
          <w:rFonts w:ascii="Times New Roman" w:hAnsi="Times New Roman" w:cs="Times New Roman"/>
        </w:rPr>
        <w:t xml:space="preserve">Guaranteed </w:t>
      </w:r>
      <w:proofErr w:type="spellStart"/>
      <w:r w:rsidRPr="00B343F9">
        <w:rPr>
          <w:rFonts w:ascii="Times New Roman" w:hAnsi="Times New Roman" w:cs="Times New Roman"/>
        </w:rPr>
        <w:t>IGT</w:t>
      </w:r>
      <w:proofErr w:type="spellEnd"/>
      <w:r w:rsidRPr="00B343F9">
        <w:rPr>
          <w:rFonts w:ascii="Times New Roman" w:hAnsi="Times New Roman" w:cs="Times New Roman"/>
        </w:rPr>
        <w:t xml:space="preserve"> payment (payed </w:t>
      </w:r>
      <w:r w:rsidR="006440AD">
        <w:rPr>
          <w:rFonts w:ascii="Times New Roman" w:hAnsi="Times New Roman" w:cs="Times New Roman"/>
        </w:rPr>
        <w:t>quarterly</w:t>
      </w:r>
      <w:r w:rsidRPr="00B343F9">
        <w:rPr>
          <w:rFonts w:ascii="Times New Roman" w:hAnsi="Times New Roman" w:cs="Times New Roman"/>
        </w:rPr>
        <w:t xml:space="preserve"> as a function of a Medicare – Medicaid supplemental payment program)</w:t>
      </w:r>
    </w:p>
    <w:p w14:paraId="4F1FCBBF" w14:textId="77777777" w:rsidR="005F6359" w:rsidRPr="00B343F9" w:rsidRDefault="005F6359" w:rsidP="005F6359">
      <w:pPr>
        <w:pStyle w:val="ListParagraph"/>
        <w:numPr>
          <w:ilvl w:val="2"/>
          <w:numId w:val="2"/>
        </w:numPr>
        <w:rPr>
          <w:rFonts w:ascii="Times New Roman" w:hAnsi="Times New Roman" w:cs="Times New Roman"/>
        </w:rPr>
      </w:pPr>
      <w:r w:rsidRPr="00B343F9">
        <w:rPr>
          <w:rFonts w:ascii="Times New Roman" w:hAnsi="Times New Roman" w:cs="Times New Roman"/>
        </w:rPr>
        <w:t xml:space="preserve">Future – more price based and facility specific rates </w:t>
      </w:r>
    </w:p>
    <w:p w14:paraId="11D83E4C" w14:textId="77777777" w:rsidR="005F6359" w:rsidRPr="00B343F9" w:rsidRDefault="005F6359" w:rsidP="005F6359">
      <w:pPr>
        <w:pStyle w:val="ListParagraph"/>
        <w:numPr>
          <w:ilvl w:val="2"/>
          <w:numId w:val="2"/>
        </w:numPr>
        <w:rPr>
          <w:rFonts w:ascii="Times New Roman" w:hAnsi="Times New Roman" w:cs="Times New Roman"/>
        </w:rPr>
      </w:pPr>
      <w:r w:rsidRPr="00B343F9">
        <w:rPr>
          <w:rFonts w:ascii="Times New Roman" w:hAnsi="Times New Roman" w:cs="Times New Roman"/>
          <w:u w:val="single"/>
        </w:rPr>
        <w:t>New (future) rate</w:t>
      </w:r>
      <w:r w:rsidRPr="00B343F9">
        <w:rPr>
          <w:rFonts w:ascii="Times New Roman" w:hAnsi="Times New Roman" w:cs="Times New Roman"/>
        </w:rPr>
        <w:t xml:space="preserve"> = </w:t>
      </w:r>
    </w:p>
    <w:p w14:paraId="2FDAB045" w14:textId="77777777" w:rsidR="005F6359" w:rsidRPr="00B343F9" w:rsidRDefault="005F6359" w:rsidP="005F6359">
      <w:pPr>
        <w:pStyle w:val="ListParagraph"/>
        <w:ind w:left="2160"/>
        <w:rPr>
          <w:rFonts w:ascii="Times New Roman" w:hAnsi="Times New Roman" w:cs="Times New Roman"/>
        </w:rPr>
      </w:pPr>
      <w:r w:rsidRPr="00B343F9">
        <w:rPr>
          <w:rFonts w:ascii="Times New Roman" w:hAnsi="Times New Roman" w:cs="Times New Roman"/>
          <w:u w:val="single"/>
        </w:rPr>
        <w:t>Bucket 1</w:t>
      </w:r>
      <w:r w:rsidRPr="00B343F9">
        <w:rPr>
          <w:rFonts w:ascii="Times New Roman" w:hAnsi="Times New Roman" w:cs="Times New Roman"/>
        </w:rPr>
        <w:t xml:space="preserve"> … Direct care floor (will continue to use RUGS IV (no moving to PDPM for now) staffing – 95% of direct care cost floor) +</w:t>
      </w:r>
    </w:p>
    <w:p w14:paraId="73A9058E" w14:textId="77777777" w:rsidR="005F6359" w:rsidRPr="00B343F9" w:rsidRDefault="005F6359" w:rsidP="005F6359">
      <w:pPr>
        <w:pStyle w:val="ListParagraph"/>
        <w:numPr>
          <w:ilvl w:val="0"/>
          <w:numId w:val="10"/>
        </w:numPr>
        <w:ind w:left="2880"/>
        <w:rPr>
          <w:rFonts w:ascii="Times New Roman" w:hAnsi="Times New Roman" w:cs="Times New Roman"/>
        </w:rPr>
      </w:pPr>
      <w:r w:rsidRPr="00B343F9">
        <w:rPr>
          <w:rFonts w:ascii="Times New Roman" w:hAnsi="Times New Roman" w:cs="Times New Roman"/>
        </w:rPr>
        <w:t>Base rate will be adjusted every 6 months</w:t>
      </w:r>
    </w:p>
    <w:p w14:paraId="36470528" w14:textId="77777777" w:rsidR="005F6359" w:rsidRDefault="005F6359" w:rsidP="005F6359">
      <w:pPr>
        <w:pStyle w:val="ListParagraph"/>
        <w:ind w:left="2160"/>
        <w:rPr>
          <w:rFonts w:ascii="Times New Roman" w:hAnsi="Times New Roman" w:cs="Times New Roman"/>
        </w:rPr>
      </w:pPr>
      <w:r w:rsidRPr="00B343F9">
        <w:rPr>
          <w:rFonts w:ascii="Times New Roman" w:hAnsi="Times New Roman" w:cs="Times New Roman"/>
        </w:rPr>
        <w:t xml:space="preserve">Indirect care + </w:t>
      </w:r>
    </w:p>
    <w:p w14:paraId="1CB35BE5" w14:textId="7DA29D22" w:rsidR="009B7617" w:rsidRPr="00B343F9" w:rsidRDefault="009B7617" w:rsidP="005F6359">
      <w:pPr>
        <w:pStyle w:val="ListParagraph"/>
        <w:ind w:left="2160"/>
        <w:rPr>
          <w:rFonts w:ascii="Times New Roman" w:hAnsi="Times New Roman" w:cs="Times New Roman"/>
        </w:rPr>
      </w:pPr>
      <w:r>
        <w:rPr>
          <w:rFonts w:ascii="Times New Roman" w:hAnsi="Times New Roman" w:cs="Times New Roman"/>
        </w:rPr>
        <w:t>Administration +</w:t>
      </w:r>
    </w:p>
    <w:p w14:paraId="5D9DB103" w14:textId="0529EE55" w:rsidR="005F6359" w:rsidRPr="00B343F9" w:rsidRDefault="005F6359" w:rsidP="005F6359">
      <w:pPr>
        <w:pStyle w:val="ListParagraph"/>
        <w:ind w:left="2160"/>
        <w:rPr>
          <w:rFonts w:ascii="Times New Roman" w:hAnsi="Times New Roman" w:cs="Times New Roman"/>
        </w:rPr>
      </w:pPr>
      <w:r w:rsidRPr="00B343F9">
        <w:rPr>
          <w:rFonts w:ascii="Times New Roman" w:hAnsi="Times New Roman" w:cs="Times New Roman"/>
        </w:rPr>
        <w:t>Therapy costs +</w:t>
      </w:r>
    </w:p>
    <w:p w14:paraId="059CA5FF" w14:textId="77777777" w:rsidR="005F6359" w:rsidRPr="00B343F9" w:rsidRDefault="005F6359" w:rsidP="005F6359">
      <w:pPr>
        <w:pStyle w:val="ListParagraph"/>
        <w:ind w:left="2160"/>
        <w:rPr>
          <w:rFonts w:ascii="Times New Roman" w:hAnsi="Times New Roman" w:cs="Times New Roman"/>
        </w:rPr>
      </w:pPr>
      <w:r w:rsidRPr="00B343F9">
        <w:rPr>
          <w:rFonts w:ascii="Times New Roman" w:hAnsi="Times New Roman" w:cs="Times New Roman"/>
        </w:rPr>
        <w:t>Capital costs +</w:t>
      </w:r>
    </w:p>
    <w:p w14:paraId="6598DC4F" w14:textId="34A8EC20" w:rsidR="005F6359" w:rsidRPr="00B343F9" w:rsidRDefault="005F6359" w:rsidP="005F6359">
      <w:pPr>
        <w:pStyle w:val="ListParagraph"/>
        <w:ind w:left="2160"/>
        <w:rPr>
          <w:rFonts w:ascii="Times New Roman" w:hAnsi="Times New Roman" w:cs="Times New Roman"/>
        </w:rPr>
      </w:pPr>
      <w:r w:rsidRPr="00B343F9">
        <w:rPr>
          <w:rFonts w:ascii="Times New Roman" w:hAnsi="Times New Roman" w:cs="Times New Roman"/>
        </w:rPr>
        <w:t>Any add-ons (ventilator units</w:t>
      </w:r>
      <w:r w:rsidR="009B7617">
        <w:rPr>
          <w:rFonts w:ascii="Times New Roman" w:hAnsi="Times New Roman" w:cs="Times New Roman"/>
        </w:rPr>
        <w:t xml:space="preserve"> &amp; special care unit billed with a separate modifier</w:t>
      </w:r>
      <w:r w:rsidRPr="00B343F9">
        <w:rPr>
          <w:rFonts w:ascii="Times New Roman" w:hAnsi="Times New Roman" w:cs="Times New Roman"/>
        </w:rPr>
        <w:t xml:space="preserve">.) + </w:t>
      </w:r>
    </w:p>
    <w:p w14:paraId="3448B724" w14:textId="77777777" w:rsidR="005F6359" w:rsidRPr="00B343F9" w:rsidRDefault="005F6359" w:rsidP="005F6359">
      <w:pPr>
        <w:pStyle w:val="ListParagraph"/>
        <w:ind w:left="2160"/>
        <w:rPr>
          <w:rFonts w:ascii="Times New Roman" w:hAnsi="Times New Roman" w:cs="Times New Roman"/>
        </w:rPr>
      </w:pPr>
      <w:r w:rsidRPr="00B343F9">
        <w:rPr>
          <w:rFonts w:ascii="Times New Roman" w:hAnsi="Times New Roman" w:cs="Times New Roman"/>
          <w:u w:val="single"/>
        </w:rPr>
        <w:t>Bucket 2</w:t>
      </w:r>
      <w:r w:rsidRPr="00B343F9">
        <w:rPr>
          <w:rFonts w:ascii="Times New Roman" w:hAnsi="Times New Roman" w:cs="Times New Roman"/>
        </w:rPr>
        <w:t xml:space="preserve"> … a % of the guaranteed </w:t>
      </w:r>
      <w:proofErr w:type="spellStart"/>
      <w:r w:rsidRPr="00B343F9">
        <w:rPr>
          <w:rFonts w:ascii="Times New Roman" w:hAnsi="Times New Roman" w:cs="Times New Roman"/>
        </w:rPr>
        <w:t>IGT</w:t>
      </w:r>
      <w:proofErr w:type="spellEnd"/>
      <w:r w:rsidRPr="00B343F9">
        <w:rPr>
          <w:rFonts w:ascii="Times New Roman" w:hAnsi="Times New Roman" w:cs="Times New Roman"/>
        </w:rPr>
        <w:t xml:space="preserve"> payment (payed </w:t>
      </w:r>
      <w:proofErr w:type="spellStart"/>
      <w:r w:rsidRPr="00B343F9">
        <w:rPr>
          <w:rFonts w:ascii="Times New Roman" w:hAnsi="Times New Roman" w:cs="Times New Roman"/>
        </w:rPr>
        <w:t>q’ly</w:t>
      </w:r>
      <w:proofErr w:type="spellEnd"/>
      <w:r w:rsidRPr="00B343F9">
        <w:rPr>
          <w:rFonts w:ascii="Times New Roman" w:hAnsi="Times New Roman" w:cs="Times New Roman"/>
        </w:rPr>
        <w:t xml:space="preserve"> as a function of a Medicare – Medicaid supplemental payment program) +</w:t>
      </w:r>
    </w:p>
    <w:p w14:paraId="64A69DE4" w14:textId="77777777" w:rsidR="005F6359" w:rsidRPr="00B343F9" w:rsidRDefault="005F6359" w:rsidP="005F6359">
      <w:pPr>
        <w:pStyle w:val="ListParagraph"/>
        <w:ind w:left="2160"/>
        <w:rPr>
          <w:rFonts w:ascii="Times New Roman" w:hAnsi="Times New Roman" w:cs="Times New Roman"/>
        </w:rPr>
      </w:pPr>
      <w:r w:rsidRPr="00B343F9">
        <w:rPr>
          <w:rFonts w:ascii="Times New Roman" w:hAnsi="Times New Roman" w:cs="Times New Roman"/>
          <w:u w:val="single"/>
        </w:rPr>
        <w:t>Bucket 3</w:t>
      </w:r>
      <w:r w:rsidRPr="00B343F9">
        <w:rPr>
          <w:rFonts w:ascii="Times New Roman" w:hAnsi="Times New Roman" w:cs="Times New Roman"/>
        </w:rPr>
        <w:t xml:space="preserve"> … an “at risk” IGT payment based on earned by providers via new VBP/QM achievements (payment frequency is still TBD). </w:t>
      </w:r>
    </w:p>
    <w:p w14:paraId="67042E69" w14:textId="4F7758C6" w:rsidR="005F6359" w:rsidRPr="00B343F9" w:rsidRDefault="005F6359" w:rsidP="005F6359">
      <w:pPr>
        <w:pStyle w:val="ListParagraph"/>
        <w:ind w:left="2160"/>
        <w:rPr>
          <w:rFonts w:ascii="Times New Roman" w:hAnsi="Times New Roman" w:cs="Times New Roman"/>
        </w:rPr>
      </w:pPr>
      <w:r w:rsidRPr="00B343F9">
        <w:rPr>
          <w:rFonts w:ascii="Times New Roman" w:hAnsi="Times New Roman" w:cs="Times New Roman"/>
        </w:rPr>
        <w:t>Buckets 2 and 3 will shift in percentages over time with year 1 being a small percentage of “at-risk” IGT dollars (10%) and over time (</w:t>
      </w:r>
      <w:r w:rsidR="009B7617">
        <w:rPr>
          <w:rFonts w:ascii="Times New Roman" w:hAnsi="Times New Roman" w:cs="Times New Roman"/>
        </w:rPr>
        <w:t>5</w:t>
      </w:r>
      <w:r w:rsidRPr="00B343F9">
        <w:rPr>
          <w:rFonts w:ascii="Times New Roman" w:hAnsi="Times New Roman" w:cs="Times New Roman"/>
        </w:rPr>
        <w:t xml:space="preserve"> years), the percentage will be 20%.  That is, each of the new 5 VBP metrics (Hospital readmissions, ER visits, Falls, Pressure Ulcers [80%] + a Staffing Metric based on retention of w-2 employees [20%]).  </w:t>
      </w:r>
    </w:p>
    <w:p w14:paraId="26755248" w14:textId="77777777" w:rsidR="005F6359" w:rsidRDefault="005F6359" w:rsidP="005F6359">
      <w:pPr>
        <w:pStyle w:val="ListParagraph"/>
        <w:numPr>
          <w:ilvl w:val="0"/>
          <w:numId w:val="9"/>
        </w:numPr>
        <w:rPr>
          <w:rFonts w:ascii="Times New Roman" w:hAnsi="Times New Roman" w:cs="Times New Roman"/>
        </w:rPr>
      </w:pPr>
      <w:r w:rsidRPr="00B343F9">
        <w:rPr>
          <w:rFonts w:ascii="Times New Roman" w:hAnsi="Times New Roman" w:cs="Times New Roman"/>
        </w:rPr>
        <w:lastRenderedPageBreak/>
        <w:t xml:space="preserve">For all QMs, there will be a floor where a provider might not qualify in that category. </w:t>
      </w:r>
    </w:p>
    <w:p w14:paraId="7DE2495A" w14:textId="77777777" w:rsidR="005F6359" w:rsidRPr="00B343F9" w:rsidRDefault="005F6359" w:rsidP="005F6359">
      <w:pPr>
        <w:pStyle w:val="ListParagraph"/>
        <w:numPr>
          <w:ilvl w:val="0"/>
          <w:numId w:val="9"/>
        </w:numPr>
        <w:rPr>
          <w:rFonts w:ascii="Times New Roman" w:hAnsi="Times New Roman" w:cs="Times New Roman"/>
        </w:rPr>
      </w:pPr>
      <w:r>
        <w:rPr>
          <w:rFonts w:ascii="Times New Roman" w:hAnsi="Times New Roman" w:cs="Times New Roman"/>
        </w:rPr>
        <w:t xml:space="preserve">Providers should be advised to focus on these metrics as they will drive future IGT / UPL payments.    </w:t>
      </w:r>
    </w:p>
    <w:p w14:paraId="6D25008C" w14:textId="77777777" w:rsidR="005F6359" w:rsidRPr="00B343F9" w:rsidRDefault="005F6359" w:rsidP="005F6359">
      <w:pPr>
        <w:pStyle w:val="ListParagraph"/>
        <w:numPr>
          <w:ilvl w:val="1"/>
          <w:numId w:val="2"/>
        </w:numPr>
        <w:rPr>
          <w:rFonts w:ascii="Times New Roman" w:hAnsi="Times New Roman" w:cs="Times New Roman"/>
        </w:rPr>
      </w:pPr>
      <w:r w:rsidRPr="00B343F9">
        <w:rPr>
          <w:rFonts w:ascii="Times New Roman" w:hAnsi="Times New Roman" w:cs="Times New Roman"/>
        </w:rPr>
        <w:t xml:space="preserve">Other notable items: </w:t>
      </w:r>
    </w:p>
    <w:p w14:paraId="3F92E8A1" w14:textId="77777777" w:rsidR="005F6359" w:rsidRPr="00B343F9" w:rsidRDefault="005F6359" w:rsidP="005F6359">
      <w:pPr>
        <w:pStyle w:val="ListParagraph"/>
        <w:numPr>
          <w:ilvl w:val="2"/>
          <w:numId w:val="2"/>
        </w:numPr>
        <w:rPr>
          <w:rFonts w:ascii="Times New Roman" w:hAnsi="Times New Roman" w:cs="Times New Roman"/>
        </w:rPr>
      </w:pPr>
      <w:r w:rsidRPr="00B343F9">
        <w:rPr>
          <w:rFonts w:ascii="Times New Roman" w:hAnsi="Times New Roman" w:cs="Times New Roman"/>
        </w:rPr>
        <w:t>Provider tax (QAF) – no change from today.</w:t>
      </w:r>
    </w:p>
    <w:p w14:paraId="01F34661" w14:textId="77777777" w:rsidR="005F6359" w:rsidRPr="00B343F9" w:rsidRDefault="005F6359" w:rsidP="005F6359">
      <w:pPr>
        <w:pStyle w:val="ListParagraph"/>
        <w:numPr>
          <w:ilvl w:val="2"/>
          <w:numId w:val="2"/>
        </w:numPr>
        <w:rPr>
          <w:rFonts w:ascii="Times New Roman" w:hAnsi="Times New Roman" w:cs="Times New Roman"/>
        </w:rPr>
      </w:pPr>
      <w:r w:rsidRPr="00B343F9">
        <w:rPr>
          <w:rFonts w:ascii="Times New Roman" w:hAnsi="Times New Roman" w:cs="Times New Roman"/>
        </w:rPr>
        <w:t xml:space="preserve">All available IGT dollars will be paid out to providers (no reversion to state general fund).  </w:t>
      </w:r>
    </w:p>
    <w:p w14:paraId="6CDF9B34" w14:textId="77777777" w:rsidR="005F6359" w:rsidRPr="00B343F9" w:rsidRDefault="005F6359" w:rsidP="005F6359">
      <w:pPr>
        <w:pStyle w:val="ListParagraph"/>
        <w:numPr>
          <w:ilvl w:val="2"/>
          <w:numId w:val="2"/>
        </w:numPr>
        <w:rPr>
          <w:rFonts w:ascii="Times New Roman" w:hAnsi="Times New Roman" w:cs="Times New Roman"/>
        </w:rPr>
      </w:pPr>
      <w:r w:rsidRPr="00B343F9">
        <w:rPr>
          <w:rFonts w:ascii="Times New Roman" w:hAnsi="Times New Roman" w:cs="Times New Roman"/>
        </w:rPr>
        <w:t xml:space="preserve">Quality committee will be established to periodically review (and possibly alter) individual QMs.  </w:t>
      </w:r>
    </w:p>
    <w:p w14:paraId="5951FAED" w14:textId="429CC858" w:rsidR="005F6359" w:rsidRDefault="005F6359" w:rsidP="005F6359">
      <w:pPr>
        <w:pStyle w:val="ListParagraph"/>
        <w:numPr>
          <w:ilvl w:val="1"/>
          <w:numId w:val="2"/>
        </w:numPr>
        <w:rPr>
          <w:rFonts w:ascii="Times New Roman" w:hAnsi="Times New Roman" w:cs="Times New Roman"/>
        </w:rPr>
      </w:pPr>
      <w:r w:rsidRPr="00B343F9">
        <w:rPr>
          <w:rFonts w:ascii="Times New Roman" w:hAnsi="Times New Roman" w:cs="Times New Roman"/>
        </w:rPr>
        <w:t xml:space="preserve">Steering Committee meetings are ongoing on the overall reimbursement proposal and related details. </w:t>
      </w:r>
    </w:p>
    <w:p w14:paraId="13BEC0B9" w14:textId="77777777" w:rsidR="007B7272" w:rsidRPr="00B343F9" w:rsidRDefault="007B7272" w:rsidP="007B7272">
      <w:pPr>
        <w:pStyle w:val="ListParagraph"/>
        <w:ind w:left="1440"/>
        <w:rPr>
          <w:rFonts w:ascii="Times New Roman" w:hAnsi="Times New Roman" w:cs="Times New Roman"/>
        </w:rPr>
      </w:pPr>
    </w:p>
    <w:p w14:paraId="39142932" w14:textId="5E7B7DFA" w:rsidR="005F6359" w:rsidRPr="00B343F9" w:rsidRDefault="005F6359" w:rsidP="005F6359">
      <w:pPr>
        <w:pStyle w:val="ListParagraph"/>
        <w:numPr>
          <w:ilvl w:val="0"/>
          <w:numId w:val="2"/>
        </w:numPr>
        <w:rPr>
          <w:rFonts w:ascii="Times New Roman" w:hAnsi="Times New Roman" w:cs="Times New Roman"/>
        </w:rPr>
      </w:pPr>
      <w:r w:rsidRPr="00B343F9">
        <w:rPr>
          <w:rFonts w:ascii="Times New Roman" w:hAnsi="Times New Roman" w:cs="Times New Roman"/>
        </w:rPr>
        <w:t xml:space="preserve">Foreseeable </w:t>
      </w:r>
      <w:r w:rsidR="007B7272">
        <w:rPr>
          <w:rFonts w:ascii="Times New Roman" w:hAnsi="Times New Roman" w:cs="Times New Roman"/>
        </w:rPr>
        <w:t xml:space="preserve">mLTSS </w:t>
      </w:r>
      <w:r w:rsidRPr="00B343F9">
        <w:rPr>
          <w:rFonts w:ascii="Times New Roman" w:hAnsi="Times New Roman" w:cs="Times New Roman"/>
        </w:rPr>
        <w:t xml:space="preserve">challenges: </w:t>
      </w:r>
    </w:p>
    <w:p w14:paraId="5E985935" w14:textId="77777777" w:rsidR="007B7272" w:rsidRDefault="007B7272" w:rsidP="007B7272">
      <w:pPr>
        <w:pStyle w:val="ListParagraph"/>
        <w:ind w:left="1440"/>
        <w:rPr>
          <w:rFonts w:ascii="Times New Roman" w:hAnsi="Times New Roman" w:cs="Times New Roman"/>
        </w:rPr>
      </w:pPr>
    </w:p>
    <w:p w14:paraId="557D277F" w14:textId="25A8FA55" w:rsidR="005F6359" w:rsidRPr="00B343F9" w:rsidRDefault="005F6359" w:rsidP="005F6359">
      <w:pPr>
        <w:pStyle w:val="ListParagraph"/>
        <w:numPr>
          <w:ilvl w:val="1"/>
          <w:numId w:val="2"/>
        </w:numPr>
        <w:rPr>
          <w:rFonts w:ascii="Times New Roman" w:hAnsi="Times New Roman" w:cs="Times New Roman"/>
        </w:rPr>
      </w:pPr>
      <w:r w:rsidRPr="00B343F9">
        <w:rPr>
          <w:rFonts w:ascii="Times New Roman" w:hAnsi="Times New Roman" w:cs="Times New Roman"/>
        </w:rPr>
        <w:t xml:space="preserve">All transitions are hard and messy. This will be no different. </w:t>
      </w:r>
    </w:p>
    <w:p w14:paraId="3D612627" w14:textId="77777777" w:rsidR="005F6359" w:rsidRPr="00B343F9" w:rsidRDefault="005F6359" w:rsidP="005F6359">
      <w:pPr>
        <w:pStyle w:val="ListParagraph"/>
        <w:numPr>
          <w:ilvl w:val="1"/>
          <w:numId w:val="2"/>
        </w:numPr>
        <w:rPr>
          <w:rFonts w:ascii="Times New Roman" w:hAnsi="Times New Roman" w:cs="Times New Roman"/>
        </w:rPr>
      </w:pPr>
      <w:r w:rsidRPr="00B343F9">
        <w:rPr>
          <w:rFonts w:ascii="Times New Roman" w:hAnsi="Times New Roman" w:cs="Times New Roman"/>
        </w:rPr>
        <w:t>FSSA’s rebalancing target percentages and implementation timelines still feel very aggressive.</w:t>
      </w:r>
    </w:p>
    <w:p w14:paraId="5301790A" w14:textId="77777777" w:rsidR="005F6359" w:rsidRPr="00B343F9" w:rsidRDefault="005F6359" w:rsidP="005F6359">
      <w:pPr>
        <w:pStyle w:val="ListParagraph"/>
        <w:numPr>
          <w:ilvl w:val="1"/>
          <w:numId w:val="2"/>
        </w:numPr>
        <w:rPr>
          <w:rFonts w:ascii="Times New Roman" w:hAnsi="Times New Roman" w:cs="Times New Roman"/>
        </w:rPr>
      </w:pPr>
      <w:r w:rsidRPr="00B343F9">
        <w:rPr>
          <w:rFonts w:ascii="Times New Roman" w:hAnsi="Times New Roman" w:cs="Times New Roman"/>
        </w:rPr>
        <w:t xml:space="preserve">Staffing challenges and disruptions related to this sort of systemic upheaval have not been adequately addressed by FSSA.  HCBS providers report that the system is already extremely understaffed.    </w:t>
      </w:r>
    </w:p>
    <w:p w14:paraId="1E0B5215" w14:textId="309572E8" w:rsidR="005F6359" w:rsidRPr="005F6359" w:rsidRDefault="005F6359" w:rsidP="00A41388">
      <w:pPr>
        <w:pStyle w:val="ListParagraph"/>
        <w:numPr>
          <w:ilvl w:val="1"/>
          <w:numId w:val="2"/>
        </w:numPr>
        <w:rPr>
          <w:rFonts w:ascii="Times New Roman" w:eastAsia="Times New Roman" w:hAnsi="Times New Roman" w:cs="Times New Roman"/>
          <w:color w:val="212121"/>
        </w:rPr>
      </w:pPr>
      <w:r w:rsidRPr="005F6359">
        <w:rPr>
          <w:rFonts w:ascii="Times New Roman" w:hAnsi="Times New Roman" w:cs="Times New Roman"/>
        </w:rPr>
        <w:t xml:space="preserve">Administrative burdens of dealing with </w:t>
      </w:r>
      <w:r w:rsidR="009B7617">
        <w:rPr>
          <w:rFonts w:ascii="Times New Roman" w:hAnsi="Times New Roman" w:cs="Times New Roman"/>
        </w:rPr>
        <w:t xml:space="preserve">3 </w:t>
      </w:r>
      <w:r w:rsidRPr="005F6359">
        <w:rPr>
          <w:rFonts w:ascii="Times New Roman" w:hAnsi="Times New Roman" w:cs="Times New Roman"/>
        </w:rPr>
        <w:t xml:space="preserve">different Medicaid MCEs + FSSA (for those LTC residents who are under 60) will be unavoidable and potentially dramatic.  Think – prior authorization, claims payment and processing, and other differences.  </w:t>
      </w:r>
    </w:p>
    <w:p w14:paraId="67D8540A" w14:textId="649B4EDB" w:rsidR="00AD7AA7" w:rsidRPr="00EC12C9" w:rsidRDefault="005F6359" w:rsidP="00A41388">
      <w:pPr>
        <w:pStyle w:val="ListParagraph"/>
        <w:numPr>
          <w:ilvl w:val="1"/>
          <w:numId w:val="2"/>
        </w:numPr>
        <w:rPr>
          <w:rFonts w:ascii="Times New Roman" w:eastAsia="Times New Roman" w:hAnsi="Times New Roman" w:cs="Times New Roman"/>
          <w:color w:val="212121"/>
        </w:rPr>
      </w:pPr>
      <w:r w:rsidRPr="005F6359">
        <w:rPr>
          <w:rFonts w:ascii="Times New Roman" w:hAnsi="Times New Roman" w:cs="Times New Roman"/>
        </w:rPr>
        <w:t xml:space="preserve">Resident enrollment changes might be disruptive to cash flow concerns.  </w:t>
      </w:r>
    </w:p>
    <w:p w14:paraId="497A41EA" w14:textId="77777777" w:rsidR="00EC12C9" w:rsidRPr="00653F93" w:rsidRDefault="00EC12C9" w:rsidP="00EC12C9">
      <w:pPr>
        <w:pStyle w:val="ListParagraph"/>
        <w:numPr>
          <w:ilvl w:val="1"/>
          <w:numId w:val="2"/>
        </w:numPr>
        <w:rPr>
          <w:rFonts w:ascii="Times New Roman" w:hAnsi="Times New Roman" w:cs="Times New Roman"/>
        </w:rPr>
      </w:pPr>
      <w:r w:rsidRPr="008E2F85">
        <w:rPr>
          <w:rFonts w:ascii="Times New Roman" w:hAnsi="Times New Roman" w:cs="Times New Roman"/>
        </w:rPr>
        <w:t xml:space="preserve">Census – </w:t>
      </w:r>
      <w:r>
        <w:rPr>
          <w:rFonts w:ascii="Times New Roman" w:hAnsi="Times New Roman" w:cs="Times New Roman"/>
        </w:rPr>
        <w:t xml:space="preserve">although it would appear to have stabilized a bit (certainly from 2020), </w:t>
      </w:r>
      <w:r w:rsidRPr="008E2F85">
        <w:rPr>
          <w:rFonts w:ascii="Times New Roman" w:hAnsi="Times New Roman" w:cs="Times New Roman"/>
        </w:rPr>
        <w:t>attracting rehabilitation and long-stay residents</w:t>
      </w:r>
      <w:r>
        <w:rPr>
          <w:rFonts w:ascii="Times New Roman" w:hAnsi="Times New Roman" w:cs="Times New Roman"/>
        </w:rPr>
        <w:t xml:space="preserve"> remains a challenge;</w:t>
      </w:r>
    </w:p>
    <w:p w14:paraId="7528D3F8" w14:textId="77777777" w:rsidR="00EC12C9" w:rsidRDefault="00EC12C9" w:rsidP="00EC12C9">
      <w:pPr>
        <w:pStyle w:val="ListParagraph"/>
        <w:numPr>
          <w:ilvl w:val="1"/>
          <w:numId w:val="2"/>
        </w:numPr>
        <w:rPr>
          <w:rFonts w:ascii="Times New Roman" w:hAnsi="Times New Roman" w:cs="Times New Roman"/>
        </w:rPr>
      </w:pPr>
      <w:r>
        <w:rPr>
          <w:rFonts w:ascii="Times New Roman" w:hAnsi="Times New Roman" w:cs="Times New Roman"/>
        </w:rPr>
        <w:t xml:space="preserve">Appropriate Medicare / Medicaid patient mix – always a challenge;  </w:t>
      </w:r>
    </w:p>
    <w:p w14:paraId="352D042C" w14:textId="77777777" w:rsidR="00EC12C9" w:rsidRPr="007B7272" w:rsidRDefault="00EC12C9" w:rsidP="00EC12C9">
      <w:pPr>
        <w:pStyle w:val="ListParagraph"/>
        <w:ind w:left="1440"/>
        <w:rPr>
          <w:rFonts w:ascii="Times New Roman" w:eastAsia="Times New Roman" w:hAnsi="Times New Roman" w:cs="Times New Roman"/>
          <w:color w:val="212121"/>
        </w:rPr>
      </w:pPr>
    </w:p>
    <w:p w14:paraId="0EF85453" w14:textId="77777777" w:rsidR="007B7272" w:rsidRPr="008E2F85" w:rsidRDefault="007B7272" w:rsidP="007B7272">
      <w:pPr>
        <w:rPr>
          <w:rFonts w:ascii="Times New Roman" w:hAnsi="Times New Roman" w:cs="Times New Roman"/>
          <w:b/>
          <w:bCs/>
        </w:rPr>
      </w:pPr>
      <w:r w:rsidRPr="008E2F85">
        <w:rPr>
          <w:rFonts w:ascii="Times New Roman" w:hAnsi="Times New Roman" w:cs="Times New Roman"/>
          <w:b/>
          <w:bCs/>
        </w:rPr>
        <w:t xml:space="preserve">Industry Future: </w:t>
      </w:r>
    </w:p>
    <w:p w14:paraId="67C7BF61" w14:textId="77777777" w:rsidR="007B7272" w:rsidRPr="00B343F9" w:rsidRDefault="007B7272" w:rsidP="007B7272">
      <w:pPr>
        <w:rPr>
          <w:rFonts w:ascii="Times New Roman" w:hAnsi="Times New Roman" w:cs="Times New Roman"/>
        </w:rPr>
      </w:pPr>
    </w:p>
    <w:p w14:paraId="63EAEE0C" w14:textId="3DA1A663" w:rsidR="007B7272" w:rsidRDefault="007B7272" w:rsidP="007B7272">
      <w:pPr>
        <w:rPr>
          <w:rFonts w:ascii="Times New Roman" w:hAnsi="Times New Roman" w:cs="Times New Roman"/>
        </w:rPr>
      </w:pPr>
      <w:r>
        <w:rPr>
          <w:rFonts w:ascii="Times New Roman" w:hAnsi="Times New Roman" w:cs="Times New Roman"/>
        </w:rPr>
        <w:t xml:space="preserve">CMS and Indiana (via </w:t>
      </w:r>
      <w:r w:rsidRPr="00B343F9">
        <w:rPr>
          <w:rFonts w:ascii="Times New Roman" w:hAnsi="Times New Roman" w:cs="Times New Roman"/>
        </w:rPr>
        <w:t>mLTSS</w:t>
      </w:r>
      <w:r>
        <w:rPr>
          <w:rFonts w:ascii="Times New Roman" w:hAnsi="Times New Roman" w:cs="Times New Roman"/>
        </w:rPr>
        <w:t xml:space="preserve">) are pushing care away from congregate care settings into more HCBS – or home-based care settings. </w:t>
      </w:r>
      <w:r w:rsidR="00EC12C9">
        <w:rPr>
          <w:rFonts w:ascii="Times New Roman" w:hAnsi="Times New Roman" w:cs="Times New Roman"/>
        </w:rPr>
        <w:t>C</w:t>
      </w:r>
      <w:r>
        <w:rPr>
          <w:rFonts w:ascii="Times New Roman" w:hAnsi="Times New Roman" w:cs="Times New Roman"/>
        </w:rPr>
        <w:t xml:space="preserve">ongregate care settings will </w:t>
      </w:r>
      <w:r w:rsidR="00EC12C9">
        <w:rPr>
          <w:rFonts w:ascii="Times New Roman" w:hAnsi="Times New Roman" w:cs="Times New Roman"/>
        </w:rPr>
        <w:t xml:space="preserve">not be going away, however.  Still, </w:t>
      </w:r>
      <w:r>
        <w:rPr>
          <w:rFonts w:ascii="Times New Roman" w:hAnsi="Times New Roman" w:cs="Times New Roman"/>
        </w:rPr>
        <w:t xml:space="preserve">given the push to HCBS care, providers would be well advised to engage in revenue diversification and other financial decisions.  Options: </w:t>
      </w:r>
    </w:p>
    <w:p w14:paraId="46BB323A" w14:textId="77777777" w:rsidR="007B7272" w:rsidRDefault="007B7272" w:rsidP="007B7272">
      <w:pPr>
        <w:rPr>
          <w:rFonts w:ascii="Times New Roman" w:hAnsi="Times New Roman" w:cs="Times New Roman"/>
        </w:rPr>
      </w:pPr>
    </w:p>
    <w:p w14:paraId="1682BC2E" w14:textId="77777777" w:rsidR="007B7272" w:rsidRDefault="007B7272" w:rsidP="007B7272">
      <w:pPr>
        <w:pStyle w:val="ListParagraph"/>
        <w:numPr>
          <w:ilvl w:val="0"/>
          <w:numId w:val="11"/>
        </w:numPr>
        <w:rPr>
          <w:rFonts w:ascii="Times New Roman" w:hAnsi="Times New Roman" w:cs="Times New Roman"/>
        </w:rPr>
      </w:pPr>
      <w:r w:rsidRPr="008E2F85">
        <w:rPr>
          <w:rFonts w:ascii="Times New Roman" w:hAnsi="Times New Roman" w:cs="Times New Roman"/>
        </w:rPr>
        <w:t>Look into expanding existing AL portfolio;</w:t>
      </w:r>
    </w:p>
    <w:p w14:paraId="3079F3C6" w14:textId="77777777" w:rsidR="007B7272" w:rsidRPr="00AF0EE7" w:rsidRDefault="007B7272" w:rsidP="007B7272">
      <w:pPr>
        <w:pStyle w:val="ListParagraph"/>
        <w:numPr>
          <w:ilvl w:val="0"/>
          <w:numId w:val="11"/>
        </w:numPr>
        <w:rPr>
          <w:rFonts w:ascii="Times New Roman" w:hAnsi="Times New Roman" w:cs="Times New Roman"/>
        </w:rPr>
      </w:pPr>
      <w:r w:rsidRPr="00AF0EE7">
        <w:rPr>
          <w:rFonts w:ascii="Times New Roman" w:hAnsi="Times New Roman" w:cs="Times New Roman"/>
        </w:rPr>
        <w:t xml:space="preserve">Consider expanding memory care space – but only if there is regional market demand and staffing to support it.  Data suggests for profits are aggressively pursuing this area.    </w:t>
      </w:r>
    </w:p>
    <w:p w14:paraId="5189BC35" w14:textId="77777777" w:rsidR="007B7272" w:rsidRDefault="007B7272" w:rsidP="007B7272">
      <w:pPr>
        <w:pStyle w:val="ListParagraph"/>
        <w:numPr>
          <w:ilvl w:val="0"/>
          <w:numId w:val="11"/>
        </w:numPr>
        <w:rPr>
          <w:rFonts w:ascii="Times New Roman" w:hAnsi="Times New Roman" w:cs="Times New Roman"/>
        </w:rPr>
      </w:pPr>
      <w:r w:rsidRPr="00AF0EE7">
        <w:rPr>
          <w:rFonts w:ascii="Times New Roman" w:hAnsi="Times New Roman" w:cs="Times New Roman"/>
        </w:rPr>
        <w:t xml:space="preserve">Look into creating IL portfolio; </w:t>
      </w:r>
    </w:p>
    <w:p w14:paraId="04655AB8" w14:textId="77777777" w:rsidR="007B7272" w:rsidRPr="009219BD" w:rsidRDefault="007B7272" w:rsidP="007B7272">
      <w:pPr>
        <w:pStyle w:val="ListParagraph"/>
        <w:numPr>
          <w:ilvl w:val="0"/>
          <w:numId w:val="11"/>
        </w:numPr>
        <w:rPr>
          <w:rFonts w:ascii="Times New Roman" w:hAnsi="Times New Roman" w:cs="Times New Roman"/>
        </w:rPr>
      </w:pPr>
      <w:r>
        <w:rPr>
          <w:rFonts w:ascii="Times New Roman" w:hAnsi="Times New Roman" w:cs="Times New Roman"/>
        </w:rPr>
        <w:t xml:space="preserve">Consider CCRC status / take advantage of CCRC tax treatment; </w:t>
      </w:r>
    </w:p>
    <w:p w14:paraId="3F55E6A3" w14:textId="77777777" w:rsidR="007B7272" w:rsidRDefault="007B7272" w:rsidP="007B7272">
      <w:pPr>
        <w:pStyle w:val="ListParagraph"/>
        <w:numPr>
          <w:ilvl w:val="0"/>
          <w:numId w:val="11"/>
        </w:numPr>
        <w:rPr>
          <w:rFonts w:ascii="Times New Roman" w:hAnsi="Times New Roman" w:cs="Times New Roman"/>
        </w:rPr>
      </w:pPr>
      <w:r w:rsidRPr="008E2F85">
        <w:rPr>
          <w:rFonts w:ascii="Times New Roman" w:hAnsi="Times New Roman" w:cs="Times New Roman"/>
        </w:rPr>
        <w:t>Creat</w:t>
      </w:r>
      <w:r>
        <w:rPr>
          <w:rFonts w:ascii="Times New Roman" w:hAnsi="Times New Roman" w:cs="Times New Roman"/>
        </w:rPr>
        <w:t>e</w:t>
      </w:r>
      <w:r w:rsidRPr="008E2F85">
        <w:rPr>
          <w:rFonts w:ascii="Times New Roman" w:hAnsi="Times New Roman" w:cs="Times New Roman"/>
        </w:rPr>
        <w:t xml:space="preserve"> a home care </w:t>
      </w:r>
      <w:r>
        <w:rPr>
          <w:rFonts w:ascii="Times New Roman" w:hAnsi="Times New Roman" w:cs="Times New Roman"/>
        </w:rPr>
        <w:t>or similar ADL services line/</w:t>
      </w:r>
      <w:r w:rsidRPr="008E2F85">
        <w:rPr>
          <w:rFonts w:ascii="Times New Roman" w:hAnsi="Times New Roman" w:cs="Times New Roman"/>
        </w:rPr>
        <w:t xml:space="preserve">subsidiary if possible; </w:t>
      </w:r>
    </w:p>
    <w:p w14:paraId="5D7DD1FB" w14:textId="77777777" w:rsidR="007B7272" w:rsidRPr="008E2F85" w:rsidRDefault="007B7272" w:rsidP="007B7272">
      <w:pPr>
        <w:pStyle w:val="ListParagraph"/>
        <w:numPr>
          <w:ilvl w:val="1"/>
          <w:numId w:val="11"/>
        </w:numPr>
        <w:rPr>
          <w:rFonts w:ascii="Times New Roman" w:hAnsi="Times New Roman" w:cs="Times New Roman"/>
        </w:rPr>
      </w:pPr>
      <w:r>
        <w:rPr>
          <w:rFonts w:ascii="Times New Roman" w:hAnsi="Times New Roman" w:cs="Times New Roman"/>
        </w:rPr>
        <w:t xml:space="preserve">Might include a hospice subsidiary and/or other non-bricks and mortar service entities </w:t>
      </w:r>
    </w:p>
    <w:p w14:paraId="3EED710F" w14:textId="77777777" w:rsidR="007B7272" w:rsidRDefault="007B7272" w:rsidP="007B7272">
      <w:pPr>
        <w:pStyle w:val="ListParagraph"/>
        <w:numPr>
          <w:ilvl w:val="0"/>
          <w:numId w:val="11"/>
        </w:numPr>
        <w:rPr>
          <w:rFonts w:ascii="Times New Roman" w:hAnsi="Times New Roman" w:cs="Times New Roman"/>
        </w:rPr>
      </w:pPr>
      <w:r>
        <w:rPr>
          <w:rFonts w:ascii="Times New Roman" w:hAnsi="Times New Roman" w:cs="Times New Roman"/>
        </w:rPr>
        <w:t xml:space="preserve">Consider joint ventures with other AL, HCBS, SNF entities; </w:t>
      </w:r>
    </w:p>
    <w:p w14:paraId="3E28E07A" w14:textId="39971738" w:rsidR="007B7272" w:rsidRPr="00EC12C9" w:rsidRDefault="00EC12C9" w:rsidP="00583DB9">
      <w:pPr>
        <w:pStyle w:val="ListParagraph"/>
        <w:numPr>
          <w:ilvl w:val="0"/>
          <w:numId w:val="11"/>
        </w:numPr>
        <w:rPr>
          <w:rFonts w:ascii="Times New Roman" w:eastAsia="Times New Roman" w:hAnsi="Times New Roman" w:cs="Times New Roman"/>
          <w:color w:val="212121"/>
        </w:rPr>
      </w:pPr>
      <w:r w:rsidRPr="00EC12C9">
        <w:rPr>
          <w:rFonts w:ascii="Times New Roman" w:hAnsi="Times New Roman" w:cs="Times New Roman"/>
        </w:rPr>
        <w:t>Consider i</w:t>
      </w:r>
      <w:r w:rsidR="007B7272" w:rsidRPr="00EC12C9">
        <w:rPr>
          <w:rFonts w:ascii="Times New Roman" w:hAnsi="Times New Roman" w:cs="Times New Roman"/>
        </w:rPr>
        <w:t>ntergenerational partnerships</w:t>
      </w:r>
      <w:r w:rsidRPr="00EC12C9">
        <w:rPr>
          <w:rFonts w:ascii="Times New Roman" w:hAnsi="Times New Roman" w:cs="Times New Roman"/>
        </w:rPr>
        <w:t xml:space="preserve">. </w:t>
      </w:r>
    </w:p>
    <w:sectPr w:rsidR="007B7272" w:rsidRPr="00EC12C9" w:rsidSect="006440AD">
      <w:footerReference w:type="default" r:id="rId10"/>
      <w:pgSz w:w="12240" w:h="15840"/>
      <w:pgMar w:top="72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1162E" w14:textId="77777777" w:rsidR="00D74B16" w:rsidRDefault="00D74B16" w:rsidP="00157F7B">
      <w:r>
        <w:separator/>
      </w:r>
    </w:p>
  </w:endnote>
  <w:endnote w:type="continuationSeparator" w:id="0">
    <w:p w14:paraId="37D9EE07" w14:textId="77777777" w:rsidR="00D74B16" w:rsidRDefault="00D74B16" w:rsidP="0015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BBF36" w14:textId="53BCAC53" w:rsidR="00896CCF" w:rsidRPr="00157F7B" w:rsidRDefault="00896CCF" w:rsidP="00896CC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38A53" w14:textId="77777777" w:rsidR="00D74B16" w:rsidRDefault="00D74B16" w:rsidP="00157F7B">
      <w:r>
        <w:separator/>
      </w:r>
    </w:p>
  </w:footnote>
  <w:footnote w:type="continuationSeparator" w:id="0">
    <w:p w14:paraId="2CE3CD6B" w14:textId="77777777" w:rsidR="00D74B16" w:rsidRDefault="00D74B16" w:rsidP="00157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242B6"/>
    <w:multiLevelType w:val="hybridMultilevel"/>
    <w:tmpl w:val="0EB237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89A1E55"/>
    <w:multiLevelType w:val="multilevel"/>
    <w:tmpl w:val="C20E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6E470C"/>
    <w:multiLevelType w:val="hybridMultilevel"/>
    <w:tmpl w:val="BF825CF2"/>
    <w:lvl w:ilvl="0" w:tplc="04090001">
      <w:start w:val="1"/>
      <w:numFmt w:val="bullet"/>
      <w:lvlText w:val=""/>
      <w:lvlJc w:val="left"/>
      <w:pPr>
        <w:ind w:left="3600" w:hanging="360"/>
      </w:pPr>
      <w:rPr>
        <w:rFonts w:ascii="Symbol" w:hAnsi="Symbol" w:cs="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cs="Wingdings" w:hint="default"/>
      </w:rPr>
    </w:lvl>
    <w:lvl w:ilvl="3" w:tplc="04090001" w:tentative="1">
      <w:start w:val="1"/>
      <w:numFmt w:val="bullet"/>
      <w:lvlText w:val=""/>
      <w:lvlJc w:val="left"/>
      <w:pPr>
        <w:ind w:left="5760" w:hanging="360"/>
      </w:pPr>
      <w:rPr>
        <w:rFonts w:ascii="Symbol" w:hAnsi="Symbol" w:cs="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cs="Wingdings" w:hint="default"/>
      </w:rPr>
    </w:lvl>
    <w:lvl w:ilvl="6" w:tplc="04090001" w:tentative="1">
      <w:start w:val="1"/>
      <w:numFmt w:val="bullet"/>
      <w:lvlText w:val=""/>
      <w:lvlJc w:val="left"/>
      <w:pPr>
        <w:ind w:left="7920" w:hanging="360"/>
      </w:pPr>
      <w:rPr>
        <w:rFonts w:ascii="Symbol" w:hAnsi="Symbol" w:cs="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cs="Wingdings" w:hint="default"/>
      </w:rPr>
    </w:lvl>
  </w:abstractNum>
  <w:abstractNum w:abstractNumId="3" w15:restartNumberingAfterBreak="0">
    <w:nsid w:val="1C756942"/>
    <w:multiLevelType w:val="hybridMultilevel"/>
    <w:tmpl w:val="B1C694E2"/>
    <w:lvl w:ilvl="0" w:tplc="2332A35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55166480"/>
    <w:multiLevelType w:val="hybridMultilevel"/>
    <w:tmpl w:val="C060CB30"/>
    <w:lvl w:ilvl="0" w:tplc="04090001">
      <w:start w:val="1"/>
      <w:numFmt w:val="bullet"/>
      <w:lvlText w:val=""/>
      <w:lvlJc w:val="left"/>
      <w:pPr>
        <w:ind w:left="2880" w:hanging="360"/>
      </w:pPr>
      <w:rPr>
        <w:rFonts w:ascii="Symbol" w:hAnsi="Symbol" w:cs="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cs="Wingdings" w:hint="default"/>
      </w:rPr>
    </w:lvl>
    <w:lvl w:ilvl="3" w:tplc="04090001" w:tentative="1">
      <w:start w:val="1"/>
      <w:numFmt w:val="bullet"/>
      <w:lvlText w:val=""/>
      <w:lvlJc w:val="left"/>
      <w:pPr>
        <w:ind w:left="5040" w:hanging="360"/>
      </w:pPr>
      <w:rPr>
        <w:rFonts w:ascii="Symbol" w:hAnsi="Symbol" w:cs="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cs="Wingdings" w:hint="default"/>
      </w:rPr>
    </w:lvl>
    <w:lvl w:ilvl="6" w:tplc="04090001" w:tentative="1">
      <w:start w:val="1"/>
      <w:numFmt w:val="bullet"/>
      <w:lvlText w:val=""/>
      <w:lvlJc w:val="left"/>
      <w:pPr>
        <w:ind w:left="7200" w:hanging="360"/>
      </w:pPr>
      <w:rPr>
        <w:rFonts w:ascii="Symbol" w:hAnsi="Symbol" w:cs="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cs="Wingdings" w:hint="default"/>
      </w:rPr>
    </w:lvl>
  </w:abstractNum>
  <w:abstractNum w:abstractNumId="5" w15:restartNumberingAfterBreak="0">
    <w:nsid w:val="58A163C8"/>
    <w:multiLevelType w:val="hybridMultilevel"/>
    <w:tmpl w:val="51BE64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71ADE"/>
    <w:multiLevelType w:val="hybridMultilevel"/>
    <w:tmpl w:val="98C063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E867B31"/>
    <w:multiLevelType w:val="hybridMultilevel"/>
    <w:tmpl w:val="DC9ABAD2"/>
    <w:lvl w:ilvl="0" w:tplc="050A8A8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62400F64"/>
    <w:multiLevelType w:val="hybridMultilevel"/>
    <w:tmpl w:val="662C2D8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3C669C5"/>
    <w:multiLevelType w:val="hybridMultilevel"/>
    <w:tmpl w:val="E4948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B97183D"/>
    <w:multiLevelType w:val="hybridMultilevel"/>
    <w:tmpl w:val="12943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0"/>
  </w:num>
  <w:num w:numId="2">
    <w:abstractNumId w:val="5"/>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4"/>
  </w:num>
  <w:num w:numId="10">
    <w:abstractNumId w:val="2"/>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7D7"/>
    <w:rsid w:val="00002C79"/>
    <w:rsid w:val="00013B83"/>
    <w:rsid w:val="00014981"/>
    <w:rsid w:val="000655B4"/>
    <w:rsid w:val="00081BE6"/>
    <w:rsid w:val="000846B4"/>
    <w:rsid w:val="000B11FC"/>
    <w:rsid w:val="000B393D"/>
    <w:rsid w:val="000D07A7"/>
    <w:rsid w:val="001071CF"/>
    <w:rsid w:val="001106D0"/>
    <w:rsid w:val="00157F7B"/>
    <w:rsid w:val="001845DD"/>
    <w:rsid w:val="00186D46"/>
    <w:rsid w:val="001A5E29"/>
    <w:rsid w:val="002137EA"/>
    <w:rsid w:val="00243BF4"/>
    <w:rsid w:val="00251730"/>
    <w:rsid w:val="00272F08"/>
    <w:rsid w:val="002F7B76"/>
    <w:rsid w:val="003274DF"/>
    <w:rsid w:val="0033450E"/>
    <w:rsid w:val="00385543"/>
    <w:rsid w:val="003F3EFC"/>
    <w:rsid w:val="003F67A6"/>
    <w:rsid w:val="00405E99"/>
    <w:rsid w:val="004069C2"/>
    <w:rsid w:val="00456895"/>
    <w:rsid w:val="0047168B"/>
    <w:rsid w:val="004C505B"/>
    <w:rsid w:val="004D06EB"/>
    <w:rsid w:val="004E1349"/>
    <w:rsid w:val="00517F9E"/>
    <w:rsid w:val="00584E69"/>
    <w:rsid w:val="005E1B2D"/>
    <w:rsid w:val="005F2C64"/>
    <w:rsid w:val="005F6359"/>
    <w:rsid w:val="00641054"/>
    <w:rsid w:val="006440AD"/>
    <w:rsid w:val="00655AFD"/>
    <w:rsid w:val="00665D68"/>
    <w:rsid w:val="00667B2E"/>
    <w:rsid w:val="006744F0"/>
    <w:rsid w:val="00692477"/>
    <w:rsid w:val="006B2D0A"/>
    <w:rsid w:val="006B3498"/>
    <w:rsid w:val="006B5473"/>
    <w:rsid w:val="00753B7B"/>
    <w:rsid w:val="00754DD2"/>
    <w:rsid w:val="00785568"/>
    <w:rsid w:val="007A67A2"/>
    <w:rsid w:val="007B623D"/>
    <w:rsid w:val="007B7272"/>
    <w:rsid w:val="007D28E9"/>
    <w:rsid w:val="007D61F4"/>
    <w:rsid w:val="008068E1"/>
    <w:rsid w:val="00812A3A"/>
    <w:rsid w:val="00823B8E"/>
    <w:rsid w:val="0083674F"/>
    <w:rsid w:val="00854276"/>
    <w:rsid w:val="00860ACA"/>
    <w:rsid w:val="0088499D"/>
    <w:rsid w:val="00896CCF"/>
    <w:rsid w:val="008B673F"/>
    <w:rsid w:val="00920E0F"/>
    <w:rsid w:val="009231EB"/>
    <w:rsid w:val="00947C4A"/>
    <w:rsid w:val="00951655"/>
    <w:rsid w:val="00970469"/>
    <w:rsid w:val="00987EA7"/>
    <w:rsid w:val="009B7617"/>
    <w:rsid w:val="009C7FB7"/>
    <w:rsid w:val="009E5901"/>
    <w:rsid w:val="009F43DC"/>
    <w:rsid w:val="00A022BF"/>
    <w:rsid w:val="00A410C2"/>
    <w:rsid w:val="00A56BFA"/>
    <w:rsid w:val="00A70CEE"/>
    <w:rsid w:val="00AD7AA7"/>
    <w:rsid w:val="00AF469F"/>
    <w:rsid w:val="00B0031F"/>
    <w:rsid w:val="00B51400"/>
    <w:rsid w:val="00B72EF6"/>
    <w:rsid w:val="00C03580"/>
    <w:rsid w:val="00C250B2"/>
    <w:rsid w:val="00CB11E4"/>
    <w:rsid w:val="00CE3CCD"/>
    <w:rsid w:val="00CE7E03"/>
    <w:rsid w:val="00CF4EFB"/>
    <w:rsid w:val="00D169EB"/>
    <w:rsid w:val="00D74B16"/>
    <w:rsid w:val="00DB23E2"/>
    <w:rsid w:val="00DD2049"/>
    <w:rsid w:val="00DE4D1E"/>
    <w:rsid w:val="00E1043F"/>
    <w:rsid w:val="00E400E1"/>
    <w:rsid w:val="00E6228C"/>
    <w:rsid w:val="00E66015"/>
    <w:rsid w:val="00EB355A"/>
    <w:rsid w:val="00EC12C9"/>
    <w:rsid w:val="00F854C7"/>
    <w:rsid w:val="00FA55E0"/>
    <w:rsid w:val="00FE0DF5"/>
    <w:rsid w:val="00FE17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7D443"/>
  <w15:chartTrackingRefBased/>
  <w15:docId w15:val="{408C86BD-3CF0-CF49-A672-E2175DF6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7D7"/>
    <w:rPr>
      <w:color w:val="0000FF"/>
      <w:u w:val="single"/>
    </w:rPr>
  </w:style>
  <w:style w:type="paragraph" w:styleId="ListParagraph">
    <w:name w:val="List Paragraph"/>
    <w:basedOn w:val="Normal"/>
    <w:uiPriority w:val="34"/>
    <w:qFormat/>
    <w:rsid w:val="00692477"/>
    <w:pPr>
      <w:ind w:left="720"/>
      <w:contextualSpacing/>
    </w:pPr>
  </w:style>
  <w:style w:type="paragraph" w:styleId="BalloonText">
    <w:name w:val="Balloon Text"/>
    <w:basedOn w:val="Normal"/>
    <w:link w:val="BalloonTextChar"/>
    <w:uiPriority w:val="99"/>
    <w:semiHidden/>
    <w:unhideWhenUsed/>
    <w:rsid w:val="00A56B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6BFA"/>
    <w:rPr>
      <w:rFonts w:ascii="Times New Roman" w:hAnsi="Times New Roman" w:cs="Times New Roman"/>
      <w:sz w:val="18"/>
      <w:szCs w:val="18"/>
    </w:rPr>
  </w:style>
  <w:style w:type="character" w:styleId="Emphasis">
    <w:name w:val="Emphasis"/>
    <w:basedOn w:val="DefaultParagraphFont"/>
    <w:uiPriority w:val="20"/>
    <w:qFormat/>
    <w:rsid w:val="00157F7B"/>
    <w:rPr>
      <w:i/>
      <w:iCs/>
    </w:rPr>
  </w:style>
  <w:style w:type="paragraph" w:styleId="Header">
    <w:name w:val="header"/>
    <w:basedOn w:val="Normal"/>
    <w:link w:val="HeaderChar"/>
    <w:uiPriority w:val="99"/>
    <w:unhideWhenUsed/>
    <w:rsid w:val="00157F7B"/>
    <w:pPr>
      <w:tabs>
        <w:tab w:val="center" w:pos="4680"/>
        <w:tab w:val="right" w:pos="9360"/>
      </w:tabs>
    </w:pPr>
  </w:style>
  <w:style w:type="character" w:customStyle="1" w:styleId="HeaderChar">
    <w:name w:val="Header Char"/>
    <w:basedOn w:val="DefaultParagraphFont"/>
    <w:link w:val="Header"/>
    <w:uiPriority w:val="99"/>
    <w:rsid w:val="00157F7B"/>
  </w:style>
  <w:style w:type="paragraph" w:styleId="Footer">
    <w:name w:val="footer"/>
    <w:basedOn w:val="Normal"/>
    <w:link w:val="FooterChar"/>
    <w:uiPriority w:val="99"/>
    <w:unhideWhenUsed/>
    <w:rsid w:val="00157F7B"/>
    <w:pPr>
      <w:tabs>
        <w:tab w:val="center" w:pos="4680"/>
        <w:tab w:val="right" w:pos="9360"/>
      </w:tabs>
    </w:pPr>
  </w:style>
  <w:style w:type="character" w:customStyle="1" w:styleId="FooterChar">
    <w:name w:val="Footer Char"/>
    <w:basedOn w:val="DefaultParagraphFont"/>
    <w:link w:val="Footer"/>
    <w:uiPriority w:val="99"/>
    <w:rsid w:val="00157F7B"/>
  </w:style>
  <w:style w:type="paragraph" w:styleId="Quote">
    <w:name w:val="Quote"/>
    <w:basedOn w:val="Normal"/>
    <w:next w:val="Normal"/>
    <w:link w:val="QuoteChar"/>
    <w:uiPriority w:val="29"/>
    <w:qFormat/>
    <w:rsid w:val="00896CCF"/>
    <w:pPr>
      <w:spacing w:before="200" w:after="160" w:line="259" w:lineRule="auto"/>
      <w:ind w:left="864" w:right="864"/>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896CCF"/>
    <w:rPr>
      <w:rFonts w:eastAsiaTheme="minorHAnsi"/>
      <w:i/>
      <w:iCs/>
      <w:color w:val="404040" w:themeColor="text1" w:themeTint="BF"/>
      <w:sz w:val="22"/>
      <w:szCs w:val="22"/>
      <w:lang w:eastAsia="en-US"/>
    </w:rPr>
  </w:style>
  <w:style w:type="character" w:customStyle="1" w:styleId="apple-converted-space">
    <w:name w:val="apple-converted-space"/>
    <w:basedOn w:val="DefaultParagraphFont"/>
    <w:rsid w:val="00AD7AA7"/>
  </w:style>
  <w:style w:type="paragraph" w:styleId="NormalWeb">
    <w:name w:val="Normal (Web)"/>
    <w:basedOn w:val="Normal"/>
    <w:uiPriority w:val="99"/>
    <w:semiHidden/>
    <w:unhideWhenUsed/>
    <w:rsid w:val="00AD7AA7"/>
    <w:pPr>
      <w:spacing w:before="100" w:beforeAutospacing="1" w:after="100" w:afterAutospacing="1"/>
    </w:pPr>
    <w:rPr>
      <w:rFonts w:ascii="Times New Roman" w:eastAsia="Times New Roman" w:hAnsi="Times New Roman" w:cs="Times New Roman"/>
      <w:lang w:eastAsia="en-US"/>
    </w:rPr>
  </w:style>
  <w:style w:type="character" w:styleId="UnresolvedMention">
    <w:name w:val="Unresolved Mention"/>
    <w:basedOn w:val="DefaultParagraphFont"/>
    <w:uiPriority w:val="99"/>
    <w:semiHidden/>
    <w:unhideWhenUsed/>
    <w:rsid w:val="00AD7AA7"/>
    <w:rPr>
      <w:color w:val="605E5C"/>
      <w:shd w:val="clear" w:color="auto" w:fill="E1DFDD"/>
    </w:rPr>
  </w:style>
  <w:style w:type="character" w:styleId="FollowedHyperlink">
    <w:name w:val="FollowedHyperlink"/>
    <w:basedOn w:val="DefaultParagraphFont"/>
    <w:uiPriority w:val="99"/>
    <w:semiHidden/>
    <w:unhideWhenUsed/>
    <w:rsid w:val="005F6359"/>
    <w:rPr>
      <w:color w:val="954F72" w:themeColor="followedHyperlink"/>
      <w:u w:val="single"/>
    </w:rPr>
  </w:style>
  <w:style w:type="paragraph" w:styleId="Revision">
    <w:name w:val="Revision"/>
    <w:hidden/>
    <w:uiPriority w:val="99"/>
    <w:semiHidden/>
    <w:rsid w:val="007B6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376486">
      <w:bodyDiv w:val="1"/>
      <w:marLeft w:val="0"/>
      <w:marRight w:val="0"/>
      <w:marTop w:val="0"/>
      <w:marBottom w:val="0"/>
      <w:divBdr>
        <w:top w:val="none" w:sz="0" w:space="0" w:color="auto"/>
        <w:left w:val="none" w:sz="0" w:space="0" w:color="auto"/>
        <w:bottom w:val="none" w:sz="0" w:space="0" w:color="auto"/>
        <w:right w:val="none" w:sz="0" w:space="0" w:color="auto"/>
      </w:divBdr>
      <w:divsChild>
        <w:div w:id="1303778809">
          <w:marLeft w:val="0"/>
          <w:marRight w:val="0"/>
          <w:marTop w:val="280"/>
          <w:marBottom w:val="280"/>
          <w:divBdr>
            <w:top w:val="none" w:sz="0" w:space="0" w:color="auto"/>
            <w:left w:val="none" w:sz="0" w:space="0" w:color="auto"/>
            <w:bottom w:val="none" w:sz="0" w:space="0" w:color="auto"/>
            <w:right w:val="none" w:sz="0" w:space="0" w:color="auto"/>
          </w:divBdr>
        </w:div>
        <w:div w:id="266233052">
          <w:marLeft w:val="0"/>
          <w:marRight w:val="0"/>
          <w:marTop w:val="280"/>
          <w:marBottom w:val="280"/>
          <w:divBdr>
            <w:top w:val="none" w:sz="0" w:space="0" w:color="auto"/>
            <w:left w:val="none" w:sz="0" w:space="0" w:color="auto"/>
            <w:bottom w:val="none" w:sz="0" w:space="0" w:color="auto"/>
            <w:right w:val="none" w:sz="0" w:space="0" w:color="auto"/>
          </w:divBdr>
        </w:div>
        <w:div w:id="1769304756">
          <w:marLeft w:val="0"/>
          <w:marRight w:val="0"/>
          <w:marTop w:val="280"/>
          <w:marBottom w:val="280"/>
          <w:divBdr>
            <w:top w:val="none" w:sz="0" w:space="0" w:color="auto"/>
            <w:left w:val="none" w:sz="0" w:space="0" w:color="auto"/>
            <w:bottom w:val="none" w:sz="0" w:space="0" w:color="auto"/>
            <w:right w:val="none" w:sz="0" w:space="0" w:color="auto"/>
          </w:divBdr>
        </w:div>
        <w:div w:id="204567908">
          <w:marLeft w:val="0"/>
          <w:marRight w:val="0"/>
          <w:marTop w:val="280"/>
          <w:marBottom w:val="280"/>
          <w:divBdr>
            <w:top w:val="none" w:sz="0" w:space="0" w:color="auto"/>
            <w:left w:val="none" w:sz="0" w:space="0" w:color="auto"/>
            <w:bottom w:val="none" w:sz="0" w:space="0" w:color="auto"/>
            <w:right w:val="none" w:sz="0" w:space="0" w:color="auto"/>
          </w:divBdr>
        </w:div>
        <w:div w:id="731392676">
          <w:marLeft w:val="0"/>
          <w:marRight w:val="0"/>
          <w:marTop w:val="280"/>
          <w:marBottom w:val="280"/>
          <w:divBdr>
            <w:top w:val="none" w:sz="0" w:space="0" w:color="auto"/>
            <w:left w:val="none" w:sz="0" w:space="0" w:color="auto"/>
            <w:bottom w:val="none" w:sz="0" w:space="0" w:color="auto"/>
            <w:right w:val="none" w:sz="0" w:space="0" w:color="auto"/>
          </w:divBdr>
        </w:div>
        <w:div w:id="2022201148">
          <w:marLeft w:val="0"/>
          <w:marRight w:val="0"/>
          <w:marTop w:val="280"/>
          <w:marBottom w:val="280"/>
          <w:divBdr>
            <w:top w:val="none" w:sz="0" w:space="0" w:color="auto"/>
            <w:left w:val="none" w:sz="0" w:space="0" w:color="auto"/>
            <w:bottom w:val="none" w:sz="0" w:space="0" w:color="auto"/>
            <w:right w:val="none" w:sz="0" w:space="0" w:color="auto"/>
          </w:divBdr>
        </w:div>
        <w:div w:id="898785138">
          <w:marLeft w:val="0"/>
          <w:marRight w:val="0"/>
          <w:marTop w:val="280"/>
          <w:marBottom w:val="280"/>
          <w:divBdr>
            <w:top w:val="none" w:sz="0" w:space="0" w:color="auto"/>
            <w:left w:val="none" w:sz="0" w:space="0" w:color="auto"/>
            <w:bottom w:val="none" w:sz="0" w:space="0" w:color="auto"/>
            <w:right w:val="none" w:sz="0" w:space="0" w:color="auto"/>
          </w:divBdr>
        </w:div>
        <w:div w:id="1283801456">
          <w:marLeft w:val="0"/>
          <w:marRight w:val="0"/>
          <w:marTop w:val="280"/>
          <w:marBottom w:val="280"/>
          <w:divBdr>
            <w:top w:val="none" w:sz="0" w:space="0" w:color="auto"/>
            <w:left w:val="none" w:sz="0" w:space="0" w:color="auto"/>
            <w:bottom w:val="none" w:sz="0" w:space="0" w:color="auto"/>
            <w:right w:val="none" w:sz="0" w:space="0" w:color="auto"/>
          </w:divBdr>
        </w:div>
        <w:div w:id="215774788">
          <w:marLeft w:val="0"/>
          <w:marRight w:val="0"/>
          <w:marTop w:val="280"/>
          <w:marBottom w:val="280"/>
          <w:divBdr>
            <w:top w:val="none" w:sz="0" w:space="0" w:color="auto"/>
            <w:left w:val="none" w:sz="0" w:space="0" w:color="auto"/>
            <w:bottom w:val="none" w:sz="0" w:space="0" w:color="auto"/>
            <w:right w:val="none" w:sz="0" w:space="0" w:color="auto"/>
          </w:divBdr>
        </w:div>
        <w:div w:id="1196844301">
          <w:marLeft w:val="0"/>
          <w:marRight w:val="0"/>
          <w:marTop w:val="280"/>
          <w:marBottom w:val="280"/>
          <w:divBdr>
            <w:top w:val="none" w:sz="0" w:space="0" w:color="auto"/>
            <w:left w:val="none" w:sz="0" w:space="0" w:color="auto"/>
            <w:bottom w:val="none" w:sz="0" w:space="0" w:color="auto"/>
            <w:right w:val="none" w:sz="0" w:space="0" w:color="auto"/>
          </w:divBdr>
        </w:div>
        <w:div w:id="1311641391">
          <w:marLeft w:val="0"/>
          <w:marRight w:val="0"/>
          <w:marTop w:val="280"/>
          <w:marBottom w:val="280"/>
          <w:divBdr>
            <w:top w:val="none" w:sz="0" w:space="0" w:color="auto"/>
            <w:left w:val="none" w:sz="0" w:space="0" w:color="auto"/>
            <w:bottom w:val="none" w:sz="0" w:space="0" w:color="auto"/>
            <w:right w:val="none" w:sz="0" w:space="0" w:color="auto"/>
          </w:divBdr>
        </w:div>
      </w:divsChild>
    </w:div>
    <w:div w:id="1006399132">
      <w:bodyDiv w:val="1"/>
      <w:marLeft w:val="0"/>
      <w:marRight w:val="0"/>
      <w:marTop w:val="0"/>
      <w:marBottom w:val="0"/>
      <w:divBdr>
        <w:top w:val="none" w:sz="0" w:space="0" w:color="auto"/>
        <w:left w:val="none" w:sz="0" w:space="0" w:color="auto"/>
        <w:bottom w:val="none" w:sz="0" w:space="0" w:color="auto"/>
        <w:right w:val="none" w:sz="0" w:space="0" w:color="auto"/>
      </w:divBdr>
    </w:div>
    <w:div w:id="1270506160">
      <w:bodyDiv w:val="1"/>
      <w:marLeft w:val="0"/>
      <w:marRight w:val="0"/>
      <w:marTop w:val="0"/>
      <w:marBottom w:val="0"/>
      <w:divBdr>
        <w:top w:val="none" w:sz="0" w:space="0" w:color="auto"/>
        <w:left w:val="none" w:sz="0" w:space="0" w:color="auto"/>
        <w:bottom w:val="none" w:sz="0" w:space="0" w:color="auto"/>
        <w:right w:val="none" w:sz="0" w:space="0" w:color="auto"/>
      </w:divBdr>
    </w:div>
    <w:div w:id="19851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idoa/proc/solicitations/files/0000072118.zi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Forvis%20MLTSS%20rate%20change%20summary%20(March%20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1450</TotalTime>
  <Pages>3</Pages>
  <Words>1127</Words>
  <Characters>6427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Geralyn Magan</dc:creator>
  <cp:keywords/>
  <dc:description/>
  <cp:lastModifiedBy>EEssley</cp:lastModifiedBy>
  <cp:revision>2</cp:revision>
  <cp:lastPrinted>2020-04-24T15:28:00Z</cp:lastPrinted>
  <dcterms:created xsi:type="dcterms:W3CDTF">2023-12-07T20:14:00Z</dcterms:created>
  <dcterms:modified xsi:type="dcterms:W3CDTF">2023-12-07T20:14:00Z</dcterms:modified>
</cp:coreProperties>
</file>